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0" w:rsidRPr="003C0804" w:rsidRDefault="001F0FE0" w:rsidP="001F0FE0">
      <w:pPr>
        <w:jc w:val="center"/>
        <w:rPr>
          <w:rFonts w:ascii="Calibri" w:hAnsi="Calibri"/>
          <w:b/>
          <w:bCs/>
          <w:sz w:val="22"/>
          <w:szCs w:val="22"/>
        </w:rPr>
      </w:pPr>
      <w:r w:rsidRPr="003C0804">
        <w:rPr>
          <w:rFonts w:ascii="Calibri" w:hAnsi="Calibri"/>
          <w:b/>
          <w:bCs/>
          <w:sz w:val="22"/>
          <w:szCs w:val="22"/>
        </w:rPr>
        <w:t xml:space="preserve">Umowa </w:t>
      </w:r>
      <w:r w:rsidR="005C1583">
        <w:rPr>
          <w:rFonts w:ascii="Calibri" w:hAnsi="Calibri"/>
          <w:b/>
          <w:bCs/>
          <w:sz w:val="22"/>
          <w:szCs w:val="22"/>
        </w:rPr>
        <w:t xml:space="preserve">nr </w:t>
      </w:r>
      <w:r w:rsidR="00766B35">
        <w:rPr>
          <w:rFonts w:ascii="Calibri" w:hAnsi="Calibri"/>
          <w:b/>
          <w:bCs/>
          <w:sz w:val="22"/>
          <w:szCs w:val="22"/>
        </w:rPr>
        <w:t>…………………….</w:t>
      </w:r>
      <w:r w:rsidR="00AC796B">
        <w:rPr>
          <w:rFonts w:ascii="Calibri" w:hAnsi="Calibri"/>
          <w:b/>
          <w:bCs/>
          <w:sz w:val="22"/>
          <w:szCs w:val="22"/>
        </w:rPr>
        <w:t xml:space="preserve"> - projekt</w:t>
      </w:r>
    </w:p>
    <w:p w:rsidR="001F0FE0" w:rsidRPr="003C0804" w:rsidRDefault="001F0FE0" w:rsidP="001F0FE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F0FE0" w:rsidRPr="001B01E5" w:rsidRDefault="001F0FE0" w:rsidP="00D319A0">
      <w:pPr>
        <w:tabs>
          <w:tab w:val="left" w:pos="993"/>
          <w:tab w:val="left" w:pos="1276"/>
          <w:tab w:val="left" w:pos="2410"/>
          <w:tab w:val="left" w:pos="269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ab/>
        <w:t>zwana dalej „</w:t>
      </w:r>
      <w:r w:rsidRPr="001B01E5">
        <w:rPr>
          <w:rFonts w:ascii="Calibri" w:hAnsi="Calibri"/>
          <w:b/>
          <w:bCs/>
          <w:sz w:val="22"/>
          <w:szCs w:val="22"/>
        </w:rPr>
        <w:t>Umową</w:t>
      </w:r>
      <w:r w:rsidRPr="001B01E5">
        <w:rPr>
          <w:rFonts w:ascii="Calibri" w:hAnsi="Calibri"/>
          <w:sz w:val="22"/>
          <w:szCs w:val="22"/>
        </w:rPr>
        <w:t xml:space="preserve">”, zawarta w </w:t>
      </w:r>
      <w:r w:rsidRPr="001B01E5">
        <w:rPr>
          <w:rFonts w:ascii="Calibri" w:hAnsi="Calibri"/>
          <w:b/>
          <w:bCs/>
          <w:sz w:val="22"/>
          <w:szCs w:val="22"/>
        </w:rPr>
        <w:t>Nowym Targu</w:t>
      </w:r>
      <w:r w:rsidRPr="001B01E5">
        <w:rPr>
          <w:rFonts w:ascii="Calibri" w:hAnsi="Calibri"/>
          <w:sz w:val="22"/>
          <w:szCs w:val="22"/>
        </w:rPr>
        <w:t xml:space="preserve"> dnia </w:t>
      </w:r>
      <w:r w:rsidR="00766B35" w:rsidRPr="001B01E5">
        <w:rPr>
          <w:rFonts w:ascii="Calibri" w:hAnsi="Calibri"/>
          <w:b/>
          <w:sz w:val="22"/>
          <w:szCs w:val="22"/>
        </w:rPr>
        <w:t>…………………</w:t>
      </w:r>
      <w:r w:rsidR="007E3E64" w:rsidRPr="001B01E5">
        <w:rPr>
          <w:rFonts w:ascii="Calibri" w:hAnsi="Calibri"/>
          <w:b/>
          <w:sz w:val="22"/>
          <w:szCs w:val="22"/>
        </w:rPr>
        <w:t>r.</w:t>
      </w:r>
      <w:r w:rsidRPr="001B01E5">
        <w:rPr>
          <w:rFonts w:ascii="Calibri" w:hAnsi="Calibri"/>
          <w:sz w:val="22"/>
          <w:szCs w:val="22"/>
        </w:rPr>
        <w:t xml:space="preserve"> pomiędzy </w:t>
      </w:r>
      <w:r w:rsidRPr="001B01E5">
        <w:rPr>
          <w:rFonts w:ascii="Calibri" w:hAnsi="Calibri"/>
          <w:b/>
          <w:sz w:val="22"/>
          <w:szCs w:val="22"/>
        </w:rPr>
        <w:t xml:space="preserve">Powiatem Nowotarskim </w:t>
      </w:r>
      <w:r w:rsidRPr="001B01E5">
        <w:rPr>
          <w:rFonts w:ascii="Calibri" w:hAnsi="Calibri"/>
          <w:sz w:val="22"/>
          <w:szCs w:val="22"/>
        </w:rPr>
        <w:t xml:space="preserve">mającym swą siedzibę w </w:t>
      </w:r>
      <w:r w:rsidRPr="001B01E5">
        <w:rPr>
          <w:rFonts w:ascii="Calibri" w:hAnsi="Calibri"/>
          <w:b/>
          <w:sz w:val="22"/>
          <w:szCs w:val="22"/>
        </w:rPr>
        <w:t xml:space="preserve">Nowym Targu </w:t>
      </w:r>
      <w:r w:rsidRPr="001B01E5">
        <w:rPr>
          <w:rFonts w:ascii="Calibri" w:hAnsi="Calibri"/>
          <w:sz w:val="22"/>
          <w:szCs w:val="22"/>
        </w:rPr>
        <w:t xml:space="preserve">przy </w:t>
      </w:r>
      <w:r w:rsidR="00092709" w:rsidRPr="001B01E5">
        <w:rPr>
          <w:rFonts w:ascii="Calibri" w:hAnsi="Calibri"/>
          <w:b/>
          <w:sz w:val="22"/>
          <w:szCs w:val="22"/>
        </w:rPr>
        <w:t>ul. Bolesława Wstydliwego 14</w:t>
      </w:r>
      <w:r w:rsidRPr="001B01E5">
        <w:rPr>
          <w:rFonts w:ascii="Calibri" w:hAnsi="Calibri"/>
          <w:b/>
          <w:sz w:val="22"/>
          <w:szCs w:val="22"/>
        </w:rPr>
        <w:t xml:space="preserve">, </w:t>
      </w:r>
      <w:r w:rsidRPr="001B01E5">
        <w:rPr>
          <w:rFonts w:ascii="Calibri" w:hAnsi="Calibri"/>
          <w:b/>
          <w:sz w:val="22"/>
          <w:szCs w:val="22"/>
        </w:rPr>
        <w:br/>
        <w:t xml:space="preserve">34-400 Nowy Targ, </w:t>
      </w:r>
      <w:r w:rsidRPr="001B01E5">
        <w:rPr>
          <w:rFonts w:ascii="Calibri" w:hAnsi="Calibri"/>
          <w:sz w:val="22"/>
          <w:szCs w:val="22"/>
        </w:rPr>
        <w:t xml:space="preserve">w imieniu którego działa </w:t>
      </w:r>
      <w:r w:rsidRPr="001B01E5">
        <w:rPr>
          <w:rFonts w:ascii="Calibri" w:hAnsi="Calibri"/>
          <w:b/>
          <w:sz w:val="22"/>
          <w:szCs w:val="22"/>
        </w:rPr>
        <w:t>Zarząd Powiatu Nowotarskiego,</w:t>
      </w:r>
      <w:r w:rsidRPr="001B01E5">
        <w:rPr>
          <w:rFonts w:ascii="Calibri" w:hAnsi="Calibri"/>
          <w:sz w:val="22"/>
          <w:szCs w:val="22"/>
        </w:rPr>
        <w:t xml:space="preserve"> reprezentowany przez:</w:t>
      </w:r>
    </w:p>
    <w:p w:rsidR="001F0FE0" w:rsidRPr="001B01E5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jc w:val="both"/>
        <w:rPr>
          <w:rFonts w:ascii="Calibri" w:hAnsi="Calibri"/>
          <w:sz w:val="22"/>
          <w:szCs w:val="22"/>
        </w:rPr>
      </w:pPr>
    </w:p>
    <w:p w:rsidR="00BB0E93" w:rsidRPr="001B01E5" w:rsidRDefault="00BB0E93" w:rsidP="00BB0E93">
      <w:pPr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Krzysztofa Faber –  Starostę Powiatu Nowotarskiego,</w:t>
      </w:r>
    </w:p>
    <w:p w:rsidR="00BB0E93" w:rsidRPr="001B01E5" w:rsidRDefault="00BB0E93" w:rsidP="00BB0E93">
      <w:pPr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Bogusława Waksmundzkiego – Wicestarostę Powiatu Nowotarskiego</w:t>
      </w:r>
    </w:p>
    <w:p w:rsidR="00BB0E93" w:rsidRPr="001B01E5" w:rsidRDefault="00BB0E93" w:rsidP="00BB0E93">
      <w:pPr>
        <w:tabs>
          <w:tab w:val="left" w:pos="993"/>
          <w:tab w:val="left" w:pos="1276"/>
          <w:tab w:val="left" w:pos="2410"/>
          <w:tab w:val="left" w:pos="2694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1F0FE0" w:rsidRPr="001B01E5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1F0FE0" w:rsidRPr="001B01E5" w:rsidRDefault="001F0FE0" w:rsidP="001F0FE0">
      <w:pPr>
        <w:jc w:val="both"/>
        <w:rPr>
          <w:rFonts w:ascii="Calibri" w:hAnsi="Calibri"/>
          <w:b/>
          <w:bCs/>
          <w:sz w:val="22"/>
          <w:szCs w:val="22"/>
        </w:rPr>
      </w:pPr>
      <w:r w:rsidRPr="001B01E5">
        <w:rPr>
          <w:rFonts w:ascii="Calibri" w:hAnsi="Calibri"/>
          <w:bCs/>
          <w:sz w:val="22"/>
          <w:szCs w:val="22"/>
        </w:rPr>
        <w:t>zwanym dalej</w:t>
      </w:r>
      <w:r w:rsidRPr="001B01E5">
        <w:rPr>
          <w:rFonts w:ascii="Calibri" w:hAnsi="Calibri"/>
          <w:b/>
          <w:bCs/>
          <w:sz w:val="22"/>
          <w:szCs w:val="22"/>
        </w:rPr>
        <w:t xml:space="preserve"> „Zamawiającym”</w:t>
      </w:r>
    </w:p>
    <w:p w:rsidR="001F0FE0" w:rsidRPr="001B01E5" w:rsidRDefault="001F0FE0" w:rsidP="001F0FE0">
      <w:pPr>
        <w:tabs>
          <w:tab w:val="left" w:pos="993"/>
          <w:tab w:val="left" w:pos="1276"/>
          <w:tab w:val="left" w:pos="2410"/>
          <w:tab w:val="left" w:pos="2694"/>
        </w:tabs>
        <w:ind w:left="360"/>
        <w:jc w:val="both"/>
        <w:rPr>
          <w:rFonts w:ascii="Calibri" w:hAnsi="Calibri"/>
          <w:sz w:val="22"/>
          <w:szCs w:val="22"/>
        </w:rPr>
      </w:pPr>
    </w:p>
    <w:p w:rsidR="003501DA" w:rsidRPr="001B01E5" w:rsidRDefault="005C1583" w:rsidP="00431C19">
      <w:pPr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bCs/>
          <w:sz w:val="22"/>
          <w:szCs w:val="22"/>
        </w:rPr>
        <w:t>a</w:t>
      </w:r>
      <w:r w:rsidR="00024EB2" w:rsidRPr="001B01E5">
        <w:rPr>
          <w:rFonts w:ascii="Calibri" w:hAnsi="Calibri"/>
          <w:b/>
          <w:sz w:val="22"/>
          <w:szCs w:val="22"/>
        </w:rPr>
        <w:t>:</w:t>
      </w:r>
      <w:r w:rsidR="002F091B" w:rsidRPr="001B01E5">
        <w:rPr>
          <w:rFonts w:ascii="Calibri" w:hAnsi="Calibri"/>
          <w:b/>
          <w:sz w:val="22"/>
          <w:szCs w:val="22"/>
        </w:rPr>
        <w:t xml:space="preserve"> </w:t>
      </w:r>
    </w:p>
    <w:p w:rsidR="00BA565F" w:rsidRPr="001B01E5" w:rsidRDefault="00BA565F" w:rsidP="00431C19">
      <w:pPr>
        <w:jc w:val="both"/>
        <w:rPr>
          <w:rFonts w:ascii="Calibri" w:hAnsi="Calibri"/>
          <w:b/>
          <w:sz w:val="22"/>
          <w:szCs w:val="22"/>
        </w:rPr>
      </w:pPr>
    </w:p>
    <w:p w:rsidR="00BA565F" w:rsidRPr="001B01E5" w:rsidRDefault="00766B35" w:rsidP="00431C19">
      <w:pPr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…………………………………………</w:t>
      </w:r>
      <w:r w:rsidR="0066084B" w:rsidRPr="001B01E5">
        <w:rPr>
          <w:rFonts w:ascii="Calibri" w:hAnsi="Calibri"/>
          <w:b/>
          <w:sz w:val="22"/>
          <w:szCs w:val="22"/>
        </w:rPr>
        <w:t>……</w:t>
      </w:r>
      <w:r w:rsidR="00BA565F" w:rsidRPr="001B01E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24EB2" w:rsidRPr="001B01E5" w:rsidRDefault="001716A0" w:rsidP="00024EB2">
      <w:pPr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zwanym/ą</w:t>
      </w:r>
      <w:r w:rsidR="00024EB2" w:rsidRPr="001B01E5">
        <w:rPr>
          <w:rFonts w:ascii="Calibri" w:hAnsi="Calibri"/>
          <w:sz w:val="22"/>
          <w:szCs w:val="22"/>
        </w:rPr>
        <w:t xml:space="preserve"> dalej „</w:t>
      </w:r>
      <w:r w:rsidR="00024EB2" w:rsidRPr="001B01E5">
        <w:rPr>
          <w:rFonts w:ascii="Calibri" w:hAnsi="Calibri"/>
          <w:b/>
          <w:bCs/>
          <w:sz w:val="22"/>
          <w:szCs w:val="22"/>
        </w:rPr>
        <w:t>Wykonawcą</w:t>
      </w:r>
      <w:r w:rsidR="00024EB2" w:rsidRPr="001B01E5">
        <w:rPr>
          <w:rFonts w:ascii="Calibri" w:hAnsi="Calibri"/>
          <w:sz w:val="22"/>
          <w:szCs w:val="22"/>
        </w:rPr>
        <w:t>”,</w:t>
      </w:r>
    </w:p>
    <w:p w:rsidR="000579E4" w:rsidRPr="001B01E5" w:rsidRDefault="000579E4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24EB2" w:rsidRPr="001B01E5" w:rsidRDefault="00024EB2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 związk</w:t>
      </w:r>
      <w:r w:rsidR="005C1583" w:rsidRPr="001B01E5">
        <w:rPr>
          <w:rFonts w:ascii="Calibri" w:hAnsi="Calibri"/>
          <w:sz w:val="22"/>
          <w:szCs w:val="22"/>
        </w:rPr>
        <w:t>u z art.</w:t>
      </w:r>
      <w:r w:rsidR="00305EB2" w:rsidRPr="001B01E5">
        <w:rPr>
          <w:rFonts w:ascii="Calibri" w:hAnsi="Calibri"/>
          <w:sz w:val="22"/>
          <w:szCs w:val="22"/>
        </w:rPr>
        <w:t xml:space="preserve"> </w:t>
      </w:r>
      <w:r w:rsidR="005C1583" w:rsidRPr="001B01E5">
        <w:rPr>
          <w:rFonts w:ascii="Calibri" w:hAnsi="Calibri"/>
          <w:sz w:val="22"/>
          <w:szCs w:val="22"/>
        </w:rPr>
        <w:t>4 pkt</w:t>
      </w:r>
      <w:r w:rsidR="00305EB2" w:rsidRPr="001B01E5">
        <w:rPr>
          <w:rFonts w:ascii="Calibri" w:hAnsi="Calibri"/>
          <w:sz w:val="22"/>
          <w:szCs w:val="22"/>
        </w:rPr>
        <w:t xml:space="preserve"> </w:t>
      </w:r>
      <w:r w:rsidR="005C1583" w:rsidRPr="001B01E5">
        <w:rPr>
          <w:rFonts w:ascii="Calibri" w:hAnsi="Calibri"/>
          <w:sz w:val="22"/>
          <w:szCs w:val="22"/>
        </w:rPr>
        <w:t>8 ustawy z dnia 29</w:t>
      </w:r>
      <w:r w:rsidRPr="001B01E5">
        <w:rPr>
          <w:rFonts w:ascii="Calibri" w:hAnsi="Calibri"/>
          <w:sz w:val="22"/>
          <w:szCs w:val="22"/>
        </w:rPr>
        <w:t xml:space="preserve"> stycznia 2004 r. Prawo zamówień publicznych (</w:t>
      </w:r>
      <w:r w:rsidR="00ED369F" w:rsidRPr="001B01E5">
        <w:rPr>
          <w:rFonts w:ascii="Calibri" w:hAnsi="Calibri"/>
          <w:sz w:val="22"/>
          <w:szCs w:val="22"/>
        </w:rPr>
        <w:t>tekst jedn</w:t>
      </w:r>
      <w:r w:rsidR="00891469" w:rsidRPr="001B01E5">
        <w:rPr>
          <w:rFonts w:ascii="Calibri" w:hAnsi="Calibri"/>
          <w:sz w:val="22"/>
          <w:szCs w:val="22"/>
        </w:rPr>
        <w:t>.</w:t>
      </w:r>
      <w:r w:rsidR="00ED369F" w:rsidRPr="001B01E5">
        <w:rPr>
          <w:rFonts w:ascii="Calibri" w:hAnsi="Calibri"/>
          <w:sz w:val="22"/>
          <w:szCs w:val="22"/>
        </w:rPr>
        <w:t xml:space="preserve"> Dz.U. z 201</w:t>
      </w:r>
      <w:r w:rsidR="0020375A">
        <w:rPr>
          <w:rFonts w:ascii="Calibri" w:hAnsi="Calibri"/>
          <w:sz w:val="22"/>
          <w:szCs w:val="22"/>
        </w:rPr>
        <w:t>8</w:t>
      </w:r>
      <w:r w:rsidR="00ED369F" w:rsidRPr="001B01E5">
        <w:rPr>
          <w:rFonts w:ascii="Calibri" w:hAnsi="Calibri"/>
          <w:sz w:val="22"/>
          <w:szCs w:val="22"/>
        </w:rPr>
        <w:t xml:space="preserve"> r. poz. </w:t>
      </w:r>
      <w:r w:rsidR="0020375A">
        <w:rPr>
          <w:rFonts w:ascii="Calibri" w:hAnsi="Calibri"/>
          <w:sz w:val="22"/>
          <w:szCs w:val="22"/>
        </w:rPr>
        <w:t>1986</w:t>
      </w:r>
      <w:r w:rsidR="007E3E64" w:rsidRPr="001B01E5">
        <w:rPr>
          <w:rFonts w:ascii="Calibri" w:hAnsi="Calibri"/>
          <w:sz w:val="22"/>
          <w:szCs w:val="22"/>
        </w:rPr>
        <w:t xml:space="preserve"> z </w:t>
      </w:r>
      <w:proofErr w:type="spellStart"/>
      <w:r w:rsidR="007E3E64" w:rsidRPr="001B01E5">
        <w:rPr>
          <w:rFonts w:ascii="Calibri" w:hAnsi="Calibri"/>
          <w:sz w:val="22"/>
          <w:szCs w:val="22"/>
        </w:rPr>
        <w:t>późn</w:t>
      </w:r>
      <w:proofErr w:type="spellEnd"/>
      <w:r w:rsidR="007E3E64" w:rsidRPr="001B01E5">
        <w:rPr>
          <w:rFonts w:ascii="Calibri" w:hAnsi="Calibri"/>
          <w:sz w:val="22"/>
          <w:szCs w:val="22"/>
        </w:rPr>
        <w:t>. zm.</w:t>
      </w:r>
      <w:r w:rsidR="00EB4C7E" w:rsidRPr="001B01E5">
        <w:rPr>
          <w:rFonts w:ascii="Calibri" w:hAnsi="Calibri"/>
          <w:sz w:val="22"/>
          <w:szCs w:val="22"/>
        </w:rPr>
        <w:t>),</w:t>
      </w:r>
      <w:r w:rsidRPr="001B01E5">
        <w:rPr>
          <w:rFonts w:ascii="Calibri" w:hAnsi="Calibri"/>
          <w:sz w:val="22"/>
          <w:szCs w:val="22"/>
        </w:rPr>
        <w:t xml:space="preserve"> po przeprowadzeniu wewnętrznej procedury</w:t>
      </w:r>
      <w:r w:rsidR="00305EB2" w:rsidRPr="001B01E5">
        <w:rPr>
          <w:rFonts w:ascii="Calibri" w:hAnsi="Calibri"/>
          <w:sz w:val="22"/>
          <w:szCs w:val="22"/>
        </w:rPr>
        <w:t xml:space="preserve"> (zapytanie ofertowe)</w:t>
      </w:r>
      <w:r w:rsidRPr="001B01E5">
        <w:rPr>
          <w:rFonts w:ascii="Calibri" w:hAnsi="Calibri"/>
          <w:sz w:val="22"/>
          <w:szCs w:val="22"/>
        </w:rPr>
        <w:t>, strony zawierają umowę</w:t>
      </w:r>
      <w:r w:rsidR="000579E4" w:rsidRPr="001B01E5">
        <w:rPr>
          <w:rFonts w:ascii="Calibri" w:hAnsi="Calibri"/>
          <w:sz w:val="22"/>
          <w:szCs w:val="22"/>
        </w:rPr>
        <w:t xml:space="preserve"> </w:t>
      </w:r>
      <w:r w:rsidRPr="001B01E5">
        <w:rPr>
          <w:rFonts w:ascii="Calibri" w:hAnsi="Calibri"/>
          <w:sz w:val="22"/>
          <w:szCs w:val="22"/>
        </w:rPr>
        <w:t xml:space="preserve"> </w:t>
      </w:r>
      <w:r w:rsidR="00305EB2" w:rsidRPr="001B01E5">
        <w:rPr>
          <w:rFonts w:ascii="Calibri" w:hAnsi="Calibri"/>
          <w:sz w:val="22"/>
          <w:szCs w:val="22"/>
        </w:rPr>
        <w:t>o następującej treści</w:t>
      </w:r>
      <w:r w:rsidRPr="001B01E5">
        <w:rPr>
          <w:rFonts w:ascii="Calibri" w:hAnsi="Calibri"/>
          <w:sz w:val="22"/>
          <w:szCs w:val="22"/>
        </w:rPr>
        <w:t>:</w:t>
      </w:r>
    </w:p>
    <w:p w:rsidR="004E7B7A" w:rsidRPr="001B01E5" w:rsidRDefault="004E7B7A" w:rsidP="00FF720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0FE0" w:rsidRPr="001B01E5" w:rsidRDefault="001F0FE0" w:rsidP="00FF7208">
      <w:pPr>
        <w:pStyle w:val="Tekstpodstawowywcity"/>
        <w:spacing w:after="120" w:line="276" w:lineRule="auto"/>
        <w:ind w:left="283"/>
        <w:jc w:val="center"/>
        <w:rPr>
          <w:rFonts w:ascii="Calibri" w:hAnsi="Calibri"/>
          <w:sz w:val="22"/>
          <w:szCs w:val="22"/>
          <w:u w:val="none"/>
        </w:rPr>
      </w:pPr>
      <w:r w:rsidRPr="001B01E5">
        <w:rPr>
          <w:rFonts w:ascii="Calibri" w:hAnsi="Calibri"/>
          <w:sz w:val="22"/>
          <w:szCs w:val="22"/>
          <w:u w:val="none"/>
        </w:rPr>
        <w:t>§ 1</w:t>
      </w:r>
    </w:p>
    <w:p w:rsidR="0055045A" w:rsidRPr="001B01E5" w:rsidRDefault="001F0FE0" w:rsidP="0055045A">
      <w:pPr>
        <w:widowControl/>
        <w:numPr>
          <w:ilvl w:val="0"/>
          <w:numId w:val="20"/>
        </w:numPr>
        <w:tabs>
          <w:tab w:val="clear" w:pos="1021"/>
          <w:tab w:val="num" w:pos="567"/>
        </w:tabs>
        <w:autoSpaceDE/>
        <w:autoSpaceDN/>
        <w:adjustRightInd/>
        <w:spacing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 xml:space="preserve">Wykonawca  zobowiązuje się do wykonania </w:t>
      </w:r>
      <w:r w:rsidR="00D93E34" w:rsidRPr="001B01E5">
        <w:rPr>
          <w:rFonts w:ascii="Calibri" w:hAnsi="Calibri"/>
          <w:sz w:val="22"/>
          <w:szCs w:val="22"/>
        </w:rPr>
        <w:t>usługi</w:t>
      </w:r>
      <w:r w:rsidRPr="001B01E5">
        <w:rPr>
          <w:rFonts w:ascii="Calibri" w:hAnsi="Calibri"/>
          <w:sz w:val="22"/>
          <w:szCs w:val="22"/>
        </w:rPr>
        <w:t xml:space="preserve"> polegając</w:t>
      </w:r>
      <w:r w:rsidR="00D93E34" w:rsidRPr="001B01E5">
        <w:rPr>
          <w:rFonts w:ascii="Calibri" w:hAnsi="Calibri"/>
          <w:sz w:val="22"/>
          <w:szCs w:val="22"/>
        </w:rPr>
        <w:t>ej</w:t>
      </w:r>
      <w:r w:rsidRPr="001B01E5">
        <w:rPr>
          <w:rFonts w:ascii="Calibri" w:hAnsi="Calibri"/>
          <w:sz w:val="22"/>
          <w:szCs w:val="22"/>
        </w:rPr>
        <w:t xml:space="preserve"> na:</w:t>
      </w:r>
    </w:p>
    <w:p w:rsidR="00A32EFB" w:rsidRPr="001B01E5" w:rsidRDefault="00A32EFB" w:rsidP="00AA5BC3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816DE" w:rsidRPr="006C0BDA" w:rsidRDefault="006816DE" w:rsidP="006C0BDA">
      <w:pPr>
        <w:pStyle w:val="Stopka"/>
        <w:spacing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6816DE">
        <w:rPr>
          <w:rFonts w:ascii="Calibri" w:hAnsi="Calibri" w:cs="Calibri"/>
          <w:b/>
          <w:sz w:val="22"/>
          <w:szCs w:val="22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 gospodarce nieruchomościami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6816DE" w:rsidRPr="006816DE" w:rsidRDefault="006816DE" w:rsidP="008D2723">
      <w:pPr>
        <w:pStyle w:val="Akapitzlist"/>
        <w:widowControl/>
        <w:suppressAutoHyphens/>
        <w:autoSpaceDE/>
        <w:autoSpaceDN/>
        <w:adjustRightInd/>
        <w:spacing w:line="276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816DE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</w:t>
      </w:r>
      <w:r w:rsidR="008D2723">
        <w:rPr>
          <w:rFonts w:ascii="Calibri" w:hAnsi="Calibri" w:cs="Calibri"/>
          <w:sz w:val="22"/>
          <w:szCs w:val="22"/>
        </w:rPr>
        <w:t xml:space="preserve"> położone w jednym kompleksie, </w:t>
      </w:r>
      <w:r w:rsidRPr="006816DE">
        <w:rPr>
          <w:rFonts w:ascii="Calibri" w:hAnsi="Calibri" w:cs="Calibri"/>
          <w:sz w:val="22"/>
          <w:szCs w:val="22"/>
        </w:rPr>
        <w:t>dla następujących przypadków:</w:t>
      </w:r>
    </w:p>
    <w:p w:rsidR="00B807BC" w:rsidRPr="00B807BC" w:rsidRDefault="00B807BC" w:rsidP="008D2723">
      <w:pPr>
        <w:pStyle w:val="Akapitzlist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807BC">
        <w:rPr>
          <w:rFonts w:ascii="Calibri" w:hAnsi="Calibri" w:cs="Calibri"/>
          <w:sz w:val="22"/>
          <w:szCs w:val="22"/>
        </w:rPr>
        <w:t>grunt niezabudowany bez ograniczonych praw rzeczowych,</w:t>
      </w:r>
    </w:p>
    <w:p w:rsidR="00B807BC" w:rsidRPr="00B807BC" w:rsidRDefault="00B807BC" w:rsidP="008D2723">
      <w:pPr>
        <w:pStyle w:val="Akapitzlist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807BC">
        <w:rPr>
          <w:rFonts w:ascii="Calibri" w:hAnsi="Calibri" w:cs="Calibri"/>
          <w:sz w:val="22"/>
          <w:szCs w:val="22"/>
        </w:rPr>
        <w:t>grunt niezabudowany z ograniczonymi prawami rzeczowymi,</w:t>
      </w:r>
    </w:p>
    <w:p w:rsidR="00B807BC" w:rsidRPr="00B807BC" w:rsidRDefault="00B807BC" w:rsidP="008D2723">
      <w:pPr>
        <w:pStyle w:val="Akapitzlist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807BC">
        <w:rPr>
          <w:rFonts w:ascii="Calibri" w:hAnsi="Calibri" w:cs="Calibri"/>
          <w:sz w:val="22"/>
          <w:szCs w:val="22"/>
        </w:rPr>
        <w:t>grunt z częściami składowymi bez ograniczonych praw rzeczowych,</w:t>
      </w:r>
    </w:p>
    <w:p w:rsidR="00B807BC" w:rsidRPr="00B807BC" w:rsidRDefault="00B807BC" w:rsidP="008D2723">
      <w:pPr>
        <w:pStyle w:val="Akapitzlist"/>
        <w:widowControl/>
        <w:numPr>
          <w:ilvl w:val="1"/>
          <w:numId w:val="30"/>
        </w:numPr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807BC">
        <w:rPr>
          <w:rFonts w:ascii="Calibri" w:hAnsi="Calibri" w:cs="Calibri"/>
          <w:sz w:val="22"/>
          <w:szCs w:val="22"/>
        </w:rPr>
        <w:t>grunt z częściami składowymi z ograniczonymi prawami rzeczowymi</w:t>
      </w:r>
      <w:r w:rsidR="00100933">
        <w:rPr>
          <w:rFonts w:ascii="Calibri" w:hAnsi="Calibri" w:cs="Calibri"/>
          <w:sz w:val="22"/>
          <w:szCs w:val="22"/>
        </w:rPr>
        <w:t>.</w:t>
      </w:r>
    </w:p>
    <w:p w:rsidR="006816DE" w:rsidRPr="006816DE" w:rsidRDefault="006816DE" w:rsidP="008D2723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6816DE">
        <w:rPr>
          <w:rFonts w:ascii="Calibri" w:hAnsi="Calibri" w:cs="Calibri"/>
          <w:sz w:val="22"/>
          <w:szCs w:val="22"/>
        </w:rPr>
        <w:t xml:space="preserve">Operaty szacunkowe muszą być wykonane zgodnie z: </w:t>
      </w:r>
    </w:p>
    <w:p w:rsidR="006816DE" w:rsidRPr="006816DE" w:rsidRDefault="006816DE" w:rsidP="006816D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816DE">
        <w:rPr>
          <w:rFonts w:ascii="Calibri" w:hAnsi="Calibri" w:cs="Calibri"/>
          <w:sz w:val="22"/>
          <w:szCs w:val="22"/>
        </w:rPr>
        <w:t>ustawą z dnia 21 sierpnia 1997 r. o gospodarce nieruchomościam</w:t>
      </w:r>
      <w:r w:rsidR="00B807BC">
        <w:rPr>
          <w:rFonts w:ascii="Calibri" w:hAnsi="Calibri" w:cs="Calibri"/>
          <w:sz w:val="22"/>
          <w:szCs w:val="22"/>
        </w:rPr>
        <w:t>i (</w:t>
      </w:r>
      <w:proofErr w:type="spellStart"/>
      <w:r w:rsidR="00B807BC">
        <w:rPr>
          <w:rFonts w:ascii="Calibri" w:hAnsi="Calibri" w:cs="Calibri"/>
          <w:sz w:val="22"/>
          <w:szCs w:val="22"/>
        </w:rPr>
        <w:t>t.j</w:t>
      </w:r>
      <w:proofErr w:type="spellEnd"/>
      <w:r w:rsidR="00B807BC">
        <w:rPr>
          <w:rFonts w:ascii="Calibri" w:hAnsi="Calibri" w:cs="Calibri"/>
          <w:sz w:val="22"/>
          <w:szCs w:val="22"/>
        </w:rPr>
        <w:t xml:space="preserve">. Dz. </w:t>
      </w:r>
      <w:proofErr w:type="spellStart"/>
      <w:r w:rsidR="00B807BC">
        <w:rPr>
          <w:rFonts w:ascii="Calibri" w:hAnsi="Calibri" w:cs="Calibri"/>
          <w:sz w:val="22"/>
          <w:szCs w:val="22"/>
        </w:rPr>
        <w:t>U.z</w:t>
      </w:r>
      <w:proofErr w:type="spellEnd"/>
      <w:r w:rsidR="00B807BC">
        <w:rPr>
          <w:rFonts w:ascii="Calibri" w:hAnsi="Calibri" w:cs="Calibri"/>
          <w:sz w:val="22"/>
          <w:szCs w:val="22"/>
        </w:rPr>
        <w:t xml:space="preserve"> 2018 r. poz. 2204</w:t>
      </w:r>
      <w:r w:rsidRPr="006816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6816DE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6816DE">
        <w:rPr>
          <w:rFonts w:ascii="Calibri" w:hAnsi="Calibri" w:cs="Calibri"/>
          <w:sz w:val="22"/>
          <w:szCs w:val="22"/>
        </w:rPr>
        <w:t>późn</w:t>
      </w:r>
      <w:proofErr w:type="spellEnd"/>
      <w:r w:rsidRPr="006816DE">
        <w:rPr>
          <w:rFonts w:ascii="Calibri" w:hAnsi="Calibri" w:cs="Calibri"/>
          <w:sz w:val="22"/>
          <w:szCs w:val="22"/>
        </w:rPr>
        <w:t xml:space="preserve">. zm.); </w:t>
      </w:r>
    </w:p>
    <w:p w:rsidR="006816DE" w:rsidRPr="006816DE" w:rsidRDefault="006816DE" w:rsidP="006816D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816DE">
        <w:rPr>
          <w:rFonts w:ascii="Calibri" w:hAnsi="Calibri" w:cs="Calibri"/>
          <w:sz w:val="22"/>
          <w:szCs w:val="22"/>
        </w:rPr>
        <w:t>rozporządzeniem Rady Ministrów z dnia 21 września 2004 r. w sprawie wyceny nieruchomości</w:t>
      </w:r>
      <w:r>
        <w:rPr>
          <w:rFonts w:ascii="Calibri" w:hAnsi="Calibri" w:cs="Calibri"/>
          <w:sz w:val="22"/>
          <w:szCs w:val="22"/>
        </w:rPr>
        <w:br/>
      </w:r>
      <w:r w:rsidRPr="006816DE">
        <w:rPr>
          <w:rFonts w:ascii="Calibri" w:hAnsi="Calibri" w:cs="Calibri"/>
          <w:sz w:val="22"/>
          <w:szCs w:val="22"/>
        </w:rPr>
        <w:t>i sporządzania operatu szacunkowego (</w:t>
      </w:r>
      <w:proofErr w:type="spellStart"/>
      <w:r w:rsidRPr="006816D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z.U</w:t>
      </w:r>
      <w:proofErr w:type="spellEnd"/>
      <w:r>
        <w:rPr>
          <w:rFonts w:ascii="Calibri" w:hAnsi="Calibri" w:cs="Calibri"/>
          <w:sz w:val="22"/>
          <w:szCs w:val="22"/>
        </w:rPr>
        <w:t xml:space="preserve">. z 2004 Nr 207, poz. 2109, </w:t>
      </w:r>
      <w:r w:rsidRPr="006816DE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6816DE">
        <w:rPr>
          <w:rFonts w:ascii="Calibri" w:hAnsi="Calibri" w:cs="Calibri"/>
          <w:sz w:val="22"/>
          <w:szCs w:val="22"/>
        </w:rPr>
        <w:t>późn</w:t>
      </w:r>
      <w:proofErr w:type="spellEnd"/>
      <w:r w:rsidRPr="006816DE">
        <w:rPr>
          <w:rFonts w:ascii="Calibri" w:hAnsi="Calibri" w:cs="Calibri"/>
          <w:sz w:val="22"/>
          <w:szCs w:val="22"/>
        </w:rPr>
        <w:t xml:space="preserve">. zm.); </w:t>
      </w:r>
    </w:p>
    <w:p w:rsidR="006816DE" w:rsidRPr="006816DE" w:rsidRDefault="006816DE" w:rsidP="006816D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816DE">
        <w:rPr>
          <w:rFonts w:ascii="Calibri" w:hAnsi="Calibri" w:cs="Calibri"/>
          <w:sz w:val="22"/>
          <w:szCs w:val="22"/>
        </w:rPr>
        <w:t xml:space="preserve">Powszechnymi Krajowymi Zasadami Wyceny; </w:t>
      </w:r>
    </w:p>
    <w:p w:rsidR="008D2723" w:rsidRDefault="006816DE" w:rsidP="008D2723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816DE">
        <w:rPr>
          <w:rFonts w:ascii="Calibri" w:hAnsi="Calibri" w:cs="Calibri"/>
          <w:sz w:val="22"/>
          <w:szCs w:val="22"/>
        </w:rPr>
        <w:t>innymi przepisami obowiązującymi w tym zakresie.</w:t>
      </w:r>
    </w:p>
    <w:p w:rsidR="008D2723" w:rsidRDefault="006816DE" w:rsidP="008D2723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8D2723">
        <w:rPr>
          <w:rFonts w:ascii="Calibri" w:hAnsi="Calibri" w:cs="Calibri"/>
          <w:sz w:val="22"/>
          <w:szCs w:val="22"/>
        </w:rPr>
        <w:t xml:space="preserve">W postępowaniach, na potrzeby których zostaną wykonane ww. opracowania rzeczoznawca majątkowy na wezwanie Zamawiającego zobowiązany jest do uczestnictwa w rozprawach administracyjnych z udziałem stron prowadzonego postępowania (w wypadku konieczności </w:t>
      </w:r>
      <w:r w:rsidRPr="008D2723">
        <w:rPr>
          <w:rFonts w:ascii="Calibri" w:hAnsi="Calibri" w:cs="Calibri"/>
          <w:sz w:val="22"/>
          <w:szCs w:val="22"/>
        </w:rPr>
        <w:br/>
        <w:t xml:space="preserve">ich przeprowadzenia), do składania pisemnych wyjaśnień oraz do potwierdzania aktualności </w:t>
      </w:r>
      <w:r w:rsidRPr="008D2723">
        <w:rPr>
          <w:rFonts w:ascii="Calibri" w:hAnsi="Calibri" w:cs="Calibri"/>
          <w:sz w:val="22"/>
          <w:szCs w:val="22"/>
        </w:rPr>
        <w:lastRenderedPageBreak/>
        <w:t xml:space="preserve">wykonanych operatów szacunkowych po upływie 12 miesięcy od daty ich sporządzenia, stosownie do art. 156 ust. 4 ustawy o gospodarce nieruchomościami. </w:t>
      </w:r>
    </w:p>
    <w:p w:rsidR="008D2723" w:rsidRDefault="006816DE" w:rsidP="008D2723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8D2723">
        <w:rPr>
          <w:rFonts w:ascii="Calibri" w:hAnsi="Calibri" w:cs="Calibri"/>
          <w:sz w:val="22"/>
          <w:szCs w:val="22"/>
        </w:rPr>
        <w:t xml:space="preserve">Rzeczoznawca majątkowy zobowiązany jest uzasadnić przyjęty sposób wyceny </w:t>
      </w:r>
      <w:r w:rsidRPr="008D2723">
        <w:rPr>
          <w:rFonts w:ascii="Calibri" w:hAnsi="Calibri" w:cs="Calibri"/>
          <w:sz w:val="22"/>
          <w:szCs w:val="22"/>
        </w:rPr>
        <w:br/>
        <w:t>oraz wskazać i wyjaśnić przesłanki, które doprowadziły do przedstawionych konkluzji w sposób logiczny, spójny i wiarygodny.</w:t>
      </w:r>
    </w:p>
    <w:p w:rsidR="006816DE" w:rsidRPr="008D2723" w:rsidRDefault="006816DE" w:rsidP="008D2723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8D2723">
        <w:rPr>
          <w:rFonts w:ascii="Calibri" w:hAnsi="Calibri" w:cs="Calibri"/>
          <w:sz w:val="22"/>
          <w:szCs w:val="22"/>
        </w:rPr>
        <w:t xml:space="preserve">Rzeczoznawca majątkowy zobowiązany jest do zamieszczenia w operacie szacunkowym wyjaśnień, czy przeznaczenie nieruchomości wycenianej, zgodne z celem wywłaszczenia (przejęcia) powoduje wzrost jej wartości (zasada korzyści wynikająca z art.134 ustawy </w:t>
      </w:r>
      <w:r w:rsidRPr="008D2723">
        <w:rPr>
          <w:rFonts w:ascii="Calibri" w:hAnsi="Calibri" w:cs="Calibri"/>
          <w:sz w:val="22"/>
          <w:szCs w:val="22"/>
        </w:rPr>
        <w:br/>
        <w:t>o gospodarce nieruchomościami).</w:t>
      </w:r>
    </w:p>
    <w:p w:rsidR="001F0FE0" w:rsidRPr="00B807BC" w:rsidRDefault="001F0FE0" w:rsidP="00B807BC">
      <w:pPr>
        <w:pStyle w:val="Stopka"/>
        <w:numPr>
          <w:ilvl w:val="0"/>
          <w:numId w:val="20"/>
        </w:numPr>
        <w:tabs>
          <w:tab w:val="clear" w:pos="1021"/>
          <w:tab w:val="num" w:pos="567"/>
        </w:tabs>
        <w:spacing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 xml:space="preserve">Wykonanie operatów będzie odbywało się </w:t>
      </w:r>
      <w:r w:rsidRPr="001B01E5">
        <w:rPr>
          <w:rFonts w:ascii="Calibri" w:hAnsi="Calibri" w:cs="Arial"/>
          <w:b/>
          <w:sz w:val="22"/>
          <w:szCs w:val="22"/>
        </w:rPr>
        <w:t>sukcesywnie</w:t>
      </w:r>
      <w:r w:rsidR="00092709" w:rsidRPr="001B01E5">
        <w:rPr>
          <w:rFonts w:ascii="Calibri" w:hAnsi="Calibri" w:cs="Arial"/>
          <w:b/>
          <w:sz w:val="22"/>
          <w:szCs w:val="22"/>
        </w:rPr>
        <w:t xml:space="preserve"> </w:t>
      </w:r>
      <w:r w:rsidR="00C41F89" w:rsidRPr="001B01E5">
        <w:rPr>
          <w:rFonts w:ascii="Calibri" w:hAnsi="Calibri" w:cs="Arial"/>
          <w:b/>
          <w:sz w:val="22"/>
          <w:szCs w:val="22"/>
        </w:rPr>
        <w:t xml:space="preserve">do </w:t>
      </w:r>
      <w:r w:rsidR="0020375A">
        <w:rPr>
          <w:rFonts w:ascii="Calibri" w:hAnsi="Calibri"/>
          <w:b/>
          <w:sz w:val="22"/>
          <w:szCs w:val="22"/>
        </w:rPr>
        <w:t>29</w:t>
      </w:r>
      <w:r w:rsidR="008D2723">
        <w:rPr>
          <w:rFonts w:ascii="Calibri" w:hAnsi="Calibri"/>
          <w:b/>
          <w:sz w:val="22"/>
          <w:szCs w:val="22"/>
        </w:rPr>
        <w:t xml:space="preserve"> listopada 2019 </w:t>
      </w:r>
      <w:r w:rsidR="00092709" w:rsidRPr="00B807BC">
        <w:rPr>
          <w:rFonts w:ascii="Calibri" w:hAnsi="Calibri" w:cs="Arial"/>
          <w:b/>
          <w:sz w:val="22"/>
          <w:szCs w:val="22"/>
        </w:rPr>
        <w:t xml:space="preserve">roku </w:t>
      </w:r>
      <w:r w:rsidR="00FF7208" w:rsidRPr="00B807BC">
        <w:rPr>
          <w:rFonts w:ascii="Calibri" w:hAnsi="Calibri" w:cs="Arial"/>
          <w:b/>
          <w:sz w:val="22"/>
          <w:szCs w:val="22"/>
        </w:rPr>
        <w:t xml:space="preserve"> </w:t>
      </w:r>
      <w:r w:rsidR="00092709" w:rsidRPr="00B807BC">
        <w:rPr>
          <w:rFonts w:ascii="Calibri" w:hAnsi="Calibri" w:cs="Arial"/>
          <w:b/>
          <w:sz w:val="22"/>
          <w:szCs w:val="22"/>
        </w:rPr>
        <w:t>(4 tygodnie od zlecenia – zgodnie z umową)</w:t>
      </w:r>
      <w:r w:rsidRPr="00B807BC">
        <w:rPr>
          <w:rFonts w:ascii="Calibri" w:hAnsi="Calibri" w:cs="Arial"/>
          <w:sz w:val="22"/>
          <w:szCs w:val="22"/>
        </w:rPr>
        <w:t xml:space="preserve"> po otrzymaniu pisemnego zlecenia od </w:t>
      </w:r>
      <w:r w:rsidR="00BC7090" w:rsidRPr="00B807BC">
        <w:rPr>
          <w:rFonts w:ascii="Calibri" w:hAnsi="Calibri" w:cs="Arial"/>
          <w:sz w:val="22"/>
          <w:szCs w:val="22"/>
        </w:rPr>
        <w:t>Wydziału Gospodarki Nieruchomościami.</w:t>
      </w:r>
    </w:p>
    <w:p w:rsidR="001F0FE0" w:rsidRPr="001B01E5" w:rsidRDefault="001F0FE0" w:rsidP="00FF7208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 xml:space="preserve">Jednorazowe zlecenie nie przekroczy </w:t>
      </w:r>
      <w:r w:rsidR="00C666FB" w:rsidRPr="001B01E5">
        <w:rPr>
          <w:rFonts w:ascii="Calibri" w:hAnsi="Calibri" w:cs="Arial"/>
          <w:sz w:val="22"/>
          <w:szCs w:val="22"/>
        </w:rPr>
        <w:t>d</w:t>
      </w:r>
      <w:r w:rsidR="001F4887" w:rsidRPr="001B01E5">
        <w:rPr>
          <w:rFonts w:ascii="Calibri" w:hAnsi="Calibri" w:cs="Arial"/>
          <w:sz w:val="22"/>
          <w:szCs w:val="22"/>
        </w:rPr>
        <w:t xml:space="preserve">wudziestu </w:t>
      </w:r>
      <w:r w:rsidRPr="001B01E5">
        <w:rPr>
          <w:rFonts w:ascii="Calibri" w:hAnsi="Calibri" w:cs="Arial"/>
          <w:sz w:val="22"/>
          <w:szCs w:val="22"/>
        </w:rPr>
        <w:t>operatów.</w:t>
      </w:r>
    </w:p>
    <w:p w:rsidR="001F0FE0" w:rsidRPr="001B01E5" w:rsidRDefault="001F0FE0" w:rsidP="00FF7208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 xml:space="preserve">Dopuszcza się możliwość zwiększenia jednorazowego zlecenia (ilości operatów), za zgodą stron. </w:t>
      </w:r>
    </w:p>
    <w:p w:rsidR="001F0FE0" w:rsidRPr="001B01E5" w:rsidRDefault="001F0FE0" w:rsidP="00FF7208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 xml:space="preserve">Termin wykonania operatów i przekazania dokumentacji do </w:t>
      </w:r>
      <w:r w:rsidR="006B7682" w:rsidRPr="001B01E5">
        <w:rPr>
          <w:rFonts w:ascii="Calibri" w:hAnsi="Calibri" w:cs="Arial"/>
          <w:sz w:val="22"/>
          <w:szCs w:val="22"/>
        </w:rPr>
        <w:t>Wydziału Gospodarki Nieruchomościami</w:t>
      </w:r>
      <w:r w:rsidRPr="001B01E5">
        <w:rPr>
          <w:rFonts w:ascii="Calibri" w:hAnsi="Calibri" w:cs="Arial"/>
          <w:sz w:val="22"/>
          <w:szCs w:val="22"/>
        </w:rPr>
        <w:t xml:space="preserve"> celem odbioru prac, będzie wynosił 4 tygodnie od dnia otrzymania pisemnego zlecenia zgodnie z ust. 2</w:t>
      </w:r>
      <w:r w:rsidR="007E3E64" w:rsidRPr="001B01E5">
        <w:rPr>
          <w:rFonts w:ascii="Calibri" w:hAnsi="Calibri" w:cs="Arial"/>
          <w:sz w:val="22"/>
          <w:szCs w:val="22"/>
        </w:rPr>
        <w:t>.</w:t>
      </w:r>
    </w:p>
    <w:p w:rsidR="001F0FE0" w:rsidRPr="001B01E5" w:rsidRDefault="001F0FE0" w:rsidP="00FF7208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>Na fakturze Wykonawca podaje ilość wykonanych operatów.</w:t>
      </w:r>
    </w:p>
    <w:p w:rsidR="001F0FE0" w:rsidRPr="001B01E5" w:rsidRDefault="001F0FE0" w:rsidP="00FF7208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>Wysokość wynagrodzenia za wykonanie zlecenia stanowi i</w:t>
      </w:r>
      <w:r w:rsidR="004C52DB" w:rsidRPr="001B01E5">
        <w:rPr>
          <w:rFonts w:ascii="Calibri" w:hAnsi="Calibri" w:cs="Arial"/>
          <w:sz w:val="22"/>
          <w:szCs w:val="22"/>
        </w:rPr>
        <w:t xml:space="preserve">loczyn ceny jednostkowej </w:t>
      </w:r>
      <w:r w:rsidRPr="001B01E5">
        <w:rPr>
          <w:rFonts w:ascii="Calibri" w:hAnsi="Calibri" w:cs="Arial"/>
          <w:sz w:val="22"/>
          <w:szCs w:val="22"/>
        </w:rPr>
        <w:t>i</w:t>
      </w:r>
      <w:r w:rsidR="007E3E64" w:rsidRPr="001B01E5">
        <w:rPr>
          <w:rFonts w:ascii="Calibri" w:hAnsi="Calibri" w:cs="Arial"/>
          <w:sz w:val="22"/>
          <w:szCs w:val="22"/>
        </w:rPr>
        <w:t> </w:t>
      </w:r>
      <w:r w:rsidRPr="001B01E5">
        <w:rPr>
          <w:rFonts w:ascii="Calibri" w:hAnsi="Calibri" w:cs="Arial"/>
          <w:sz w:val="22"/>
          <w:szCs w:val="22"/>
        </w:rPr>
        <w:t xml:space="preserve">ilości </w:t>
      </w:r>
      <w:r w:rsidR="004C52DB" w:rsidRPr="001B01E5">
        <w:rPr>
          <w:rFonts w:ascii="Calibri" w:hAnsi="Calibri" w:cs="Arial"/>
          <w:sz w:val="22"/>
          <w:szCs w:val="22"/>
        </w:rPr>
        <w:t>poszczególnych typów operatów szacunkowych</w:t>
      </w:r>
      <w:r w:rsidRPr="001B01E5">
        <w:rPr>
          <w:rFonts w:ascii="Calibri" w:hAnsi="Calibri" w:cs="Arial"/>
          <w:sz w:val="22"/>
          <w:szCs w:val="22"/>
        </w:rPr>
        <w:t>.</w:t>
      </w:r>
    </w:p>
    <w:p w:rsidR="001F0FE0" w:rsidRPr="001B01E5" w:rsidRDefault="001F0FE0" w:rsidP="00FF7208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 xml:space="preserve">Ostateczna wartość zobowiązań wynikających z niniejszej umowy nie może przekroczyć kwoty brutto </w:t>
      </w:r>
      <w:r w:rsidR="00BB0E93" w:rsidRPr="001B01E5">
        <w:rPr>
          <w:rFonts w:ascii="Calibri" w:hAnsi="Calibri" w:cs="Arial"/>
          <w:b/>
          <w:sz w:val="22"/>
          <w:szCs w:val="22"/>
        </w:rPr>
        <w:t>1</w:t>
      </w:r>
      <w:r w:rsidR="004138A9" w:rsidRPr="001B01E5">
        <w:rPr>
          <w:rFonts w:ascii="Calibri" w:hAnsi="Calibri" w:cs="Arial"/>
          <w:b/>
          <w:sz w:val="22"/>
          <w:szCs w:val="22"/>
        </w:rPr>
        <w:t>0 000,00</w:t>
      </w:r>
      <w:r w:rsidR="004C0F0C" w:rsidRPr="001B01E5">
        <w:rPr>
          <w:rFonts w:ascii="Calibri" w:hAnsi="Calibri" w:cs="Arial"/>
          <w:b/>
          <w:sz w:val="22"/>
          <w:szCs w:val="22"/>
        </w:rPr>
        <w:t xml:space="preserve"> zł</w:t>
      </w:r>
      <w:r w:rsidRPr="001B01E5">
        <w:rPr>
          <w:rFonts w:ascii="Calibri" w:hAnsi="Calibri" w:cs="Arial"/>
          <w:sz w:val="22"/>
          <w:szCs w:val="22"/>
        </w:rPr>
        <w:t xml:space="preserve"> (słownie: </w:t>
      </w:r>
      <w:r w:rsidR="00BB0E93" w:rsidRPr="001B01E5">
        <w:rPr>
          <w:rFonts w:ascii="Calibri" w:hAnsi="Calibri" w:cs="Arial"/>
          <w:sz w:val="22"/>
          <w:szCs w:val="22"/>
        </w:rPr>
        <w:t>dziesięć</w:t>
      </w:r>
      <w:r w:rsidR="001F4887" w:rsidRPr="001B01E5">
        <w:rPr>
          <w:rFonts w:ascii="Calibri" w:hAnsi="Calibri" w:cs="Arial"/>
          <w:sz w:val="22"/>
          <w:szCs w:val="22"/>
        </w:rPr>
        <w:t xml:space="preserve"> </w:t>
      </w:r>
      <w:r w:rsidR="004C0F0C" w:rsidRPr="001B01E5">
        <w:rPr>
          <w:rFonts w:ascii="Calibri" w:hAnsi="Calibri" w:cs="Arial"/>
          <w:sz w:val="22"/>
          <w:szCs w:val="22"/>
        </w:rPr>
        <w:t>tysięcy złotych 00/100</w:t>
      </w:r>
      <w:r w:rsidRPr="001B01E5">
        <w:rPr>
          <w:rFonts w:ascii="Calibri" w:hAnsi="Calibri" w:cs="Arial"/>
          <w:sz w:val="22"/>
          <w:szCs w:val="22"/>
        </w:rPr>
        <w:t xml:space="preserve">). </w:t>
      </w:r>
    </w:p>
    <w:p w:rsidR="001F0FE0" w:rsidRPr="001B01E5" w:rsidRDefault="001F0FE0" w:rsidP="00FF7208">
      <w:pPr>
        <w:pStyle w:val="Stopka"/>
        <w:numPr>
          <w:ilvl w:val="0"/>
          <w:numId w:val="20"/>
        </w:numPr>
        <w:tabs>
          <w:tab w:val="clear" w:pos="1021"/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 xml:space="preserve">Umowa będzie obowiązywała do dnia </w:t>
      </w:r>
      <w:r w:rsidR="00BB0E93" w:rsidRPr="001B01E5">
        <w:rPr>
          <w:rFonts w:ascii="Calibri" w:hAnsi="Calibri"/>
          <w:b/>
          <w:sz w:val="22"/>
          <w:szCs w:val="22"/>
        </w:rPr>
        <w:t xml:space="preserve">15 listopada 2019 r. </w:t>
      </w:r>
      <w:r w:rsidRPr="001B01E5">
        <w:rPr>
          <w:rFonts w:ascii="Calibri" w:hAnsi="Calibri" w:cs="Arial"/>
          <w:sz w:val="22"/>
          <w:szCs w:val="22"/>
        </w:rPr>
        <w:t xml:space="preserve">W czasie obowiązywania Umowy należy dokonać odbioru wszystkich zleconych prac. </w:t>
      </w:r>
    </w:p>
    <w:p w:rsidR="00AA5E8A" w:rsidRPr="001B01E5" w:rsidRDefault="00AA5E8A" w:rsidP="00FF7208">
      <w:pPr>
        <w:tabs>
          <w:tab w:val="num" w:pos="567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F0FE0" w:rsidRPr="001B01E5" w:rsidRDefault="001F0FE0" w:rsidP="00FF7208">
      <w:pPr>
        <w:tabs>
          <w:tab w:val="num" w:pos="567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§ 2</w:t>
      </w:r>
    </w:p>
    <w:p w:rsidR="001F0FE0" w:rsidRPr="001B01E5" w:rsidRDefault="000D1E0F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Suma poszczególnych cen jednostkowych</w:t>
      </w:r>
      <w:r w:rsidR="001F0FE0" w:rsidRPr="001B01E5">
        <w:rPr>
          <w:rFonts w:ascii="Calibri" w:hAnsi="Calibri"/>
          <w:b/>
          <w:sz w:val="22"/>
          <w:szCs w:val="22"/>
        </w:rPr>
        <w:t xml:space="preserve"> </w:t>
      </w:r>
      <w:r w:rsidR="00AA5E8A" w:rsidRPr="001B01E5">
        <w:rPr>
          <w:rFonts w:ascii="Calibri" w:hAnsi="Calibri"/>
          <w:b/>
          <w:sz w:val="22"/>
          <w:szCs w:val="22"/>
        </w:rPr>
        <w:t xml:space="preserve">brutto </w:t>
      </w:r>
      <w:r w:rsidRPr="001B01E5">
        <w:rPr>
          <w:rFonts w:ascii="Calibri" w:hAnsi="Calibri" w:cs="Calibri"/>
          <w:b/>
          <w:sz w:val="22"/>
          <w:szCs w:val="22"/>
        </w:rPr>
        <w:t>dotyczących każdego wymienionego typu operatu szacunkowego</w:t>
      </w:r>
      <w:r w:rsidR="00B01C73" w:rsidRPr="001B01E5">
        <w:rPr>
          <w:rFonts w:ascii="Calibri" w:hAnsi="Calibri"/>
          <w:sz w:val="22"/>
          <w:szCs w:val="22"/>
        </w:rPr>
        <w:t>, zgłoszonych</w:t>
      </w:r>
      <w:r w:rsidR="001F0FE0" w:rsidRPr="001B01E5">
        <w:rPr>
          <w:rFonts w:ascii="Calibri" w:hAnsi="Calibri"/>
          <w:sz w:val="22"/>
          <w:szCs w:val="22"/>
        </w:rPr>
        <w:t xml:space="preserve"> w </w:t>
      </w:r>
      <w:r w:rsidR="00C8124D" w:rsidRPr="001B01E5">
        <w:rPr>
          <w:rFonts w:ascii="Calibri" w:hAnsi="Calibri"/>
          <w:sz w:val="22"/>
          <w:szCs w:val="22"/>
        </w:rPr>
        <w:t>Wydziale Gospodarki Nieruchomościami</w:t>
      </w:r>
      <w:r w:rsidR="001F0FE0" w:rsidRPr="001B01E5">
        <w:rPr>
          <w:rFonts w:ascii="Calibri" w:hAnsi="Calibri"/>
          <w:sz w:val="22"/>
          <w:szCs w:val="22"/>
        </w:rPr>
        <w:t xml:space="preserve"> </w:t>
      </w:r>
      <w:r w:rsidR="00B01C73" w:rsidRPr="001B01E5">
        <w:rPr>
          <w:rFonts w:ascii="Calibri" w:hAnsi="Calibri"/>
          <w:sz w:val="22"/>
          <w:szCs w:val="22"/>
        </w:rPr>
        <w:br/>
        <w:t xml:space="preserve">Starostwa Powiatowego </w:t>
      </w:r>
      <w:r w:rsidR="001F0FE0" w:rsidRPr="001B01E5">
        <w:rPr>
          <w:rFonts w:ascii="Calibri" w:hAnsi="Calibri"/>
          <w:sz w:val="22"/>
          <w:szCs w:val="22"/>
        </w:rPr>
        <w:t xml:space="preserve">w Nowym Targu wynosi </w:t>
      </w:r>
      <w:r w:rsidR="008552DD" w:rsidRPr="001B01E5">
        <w:rPr>
          <w:rFonts w:ascii="Calibri" w:hAnsi="Calibri"/>
          <w:b/>
          <w:bCs/>
          <w:sz w:val="22"/>
          <w:szCs w:val="22"/>
        </w:rPr>
        <w:t>…………</w:t>
      </w:r>
      <w:r w:rsidR="00B01C73" w:rsidRPr="001B01E5">
        <w:rPr>
          <w:rFonts w:ascii="Calibri" w:hAnsi="Calibri"/>
          <w:b/>
          <w:bCs/>
          <w:sz w:val="22"/>
          <w:szCs w:val="22"/>
        </w:rPr>
        <w:t>…</w:t>
      </w:r>
      <w:r w:rsidR="00EA7E5E" w:rsidRPr="001B01E5">
        <w:rPr>
          <w:rFonts w:ascii="Calibri" w:hAnsi="Calibri"/>
          <w:b/>
          <w:bCs/>
          <w:sz w:val="22"/>
          <w:szCs w:val="22"/>
        </w:rPr>
        <w:t>……………..</w:t>
      </w:r>
      <w:r w:rsidR="00B01C73" w:rsidRPr="001B01E5">
        <w:rPr>
          <w:rFonts w:ascii="Calibri" w:hAnsi="Calibri"/>
          <w:b/>
          <w:bCs/>
          <w:sz w:val="22"/>
          <w:szCs w:val="22"/>
        </w:rPr>
        <w:t>…………</w:t>
      </w:r>
      <w:r w:rsidR="008552DD" w:rsidRPr="001B01E5">
        <w:rPr>
          <w:rFonts w:ascii="Calibri" w:hAnsi="Calibri"/>
          <w:b/>
          <w:bCs/>
          <w:sz w:val="22"/>
          <w:szCs w:val="22"/>
        </w:rPr>
        <w:t>…… zł</w:t>
      </w:r>
      <w:r w:rsidR="001F0FE0" w:rsidRPr="001B01E5">
        <w:rPr>
          <w:rFonts w:ascii="Calibri" w:hAnsi="Calibri"/>
          <w:b/>
          <w:sz w:val="22"/>
          <w:szCs w:val="22"/>
        </w:rPr>
        <w:t xml:space="preserve"> </w:t>
      </w:r>
      <w:r w:rsidR="00B01C73" w:rsidRPr="001B01E5">
        <w:rPr>
          <w:rFonts w:ascii="Calibri" w:hAnsi="Calibri"/>
          <w:b/>
          <w:sz w:val="22"/>
          <w:szCs w:val="22"/>
        </w:rPr>
        <w:br/>
      </w:r>
      <w:r w:rsidR="001F0FE0" w:rsidRPr="001B01E5">
        <w:rPr>
          <w:rFonts w:ascii="Calibri" w:hAnsi="Calibri"/>
          <w:sz w:val="22"/>
          <w:szCs w:val="22"/>
        </w:rPr>
        <w:t xml:space="preserve">(słownie: </w:t>
      </w:r>
      <w:r w:rsidR="008552DD" w:rsidRPr="001B01E5">
        <w:rPr>
          <w:rFonts w:ascii="Calibri" w:hAnsi="Calibri"/>
          <w:sz w:val="22"/>
          <w:szCs w:val="22"/>
        </w:rPr>
        <w:t>…………………………………………………………………………..</w:t>
      </w:r>
      <w:r w:rsidR="00882D20" w:rsidRPr="001B01E5">
        <w:rPr>
          <w:rFonts w:ascii="Calibri" w:hAnsi="Calibri"/>
          <w:sz w:val="22"/>
          <w:szCs w:val="22"/>
        </w:rPr>
        <w:t xml:space="preserve"> złotych 00/100</w:t>
      </w:r>
      <w:r w:rsidR="008F1CCD" w:rsidRPr="001B01E5">
        <w:rPr>
          <w:rFonts w:ascii="Calibri" w:hAnsi="Calibri"/>
          <w:sz w:val="22"/>
          <w:szCs w:val="22"/>
        </w:rPr>
        <w:t>).</w:t>
      </w:r>
    </w:p>
    <w:p w:rsidR="00B01C73" w:rsidRPr="001B01E5" w:rsidRDefault="001F0FE0" w:rsidP="001D6E8F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Cena jednostkowa brutto (</w:t>
      </w:r>
      <w:r w:rsidR="008552DD" w:rsidRPr="001B01E5">
        <w:rPr>
          <w:rFonts w:ascii="Calibri" w:hAnsi="Calibri"/>
          <w:b/>
          <w:bCs/>
          <w:sz w:val="22"/>
          <w:szCs w:val="22"/>
        </w:rPr>
        <w:t>………</w:t>
      </w:r>
      <w:r w:rsidR="00A91B5F" w:rsidRPr="001B01E5">
        <w:rPr>
          <w:rFonts w:ascii="Calibri" w:hAnsi="Calibri"/>
          <w:b/>
          <w:bCs/>
          <w:sz w:val="22"/>
          <w:szCs w:val="22"/>
        </w:rPr>
        <w:t>.</w:t>
      </w:r>
      <w:r w:rsidR="008552DD" w:rsidRPr="001B01E5">
        <w:rPr>
          <w:rFonts w:ascii="Calibri" w:hAnsi="Calibri"/>
          <w:b/>
          <w:bCs/>
          <w:sz w:val="22"/>
          <w:szCs w:val="22"/>
        </w:rPr>
        <w:t>……..</w:t>
      </w:r>
      <w:r w:rsidR="00882D20" w:rsidRPr="001B01E5">
        <w:rPr>
          <w:rFonts w:ascii="Calibri" w:hAnsi="Calibri"/>
          <w:b/>
          <w:bCs/>
          <w:sz w:val="22"/>
          <w:szCs w:val="22"/>
        </w:rPr>
        <w:t xml:space="preserve"> zł </w:t>
      </w:r>
      <w:r w:rsidR="00E824F9" w:rsidRPr="001B01E5">
        <w:rPr>
          <w:rFonts w:ascii="Calibri" w:hAnsi="Calibri"/>
          <w:b/>
          <w:bCs/>
          <w:sz w:val="22"/>
          <w:szCs w:val="22"/>
        </w:rPr>
        <w:t>)</w:t>
      </w:r>
      <w:r w:rsidR="00E824F9" w:rsidRPr="001B01E5">
        <w:rPr>
          <w:rFonts w:ascii="Calibri" w:hAnsi="Calibri"/>
          <w:bCs/>
          <w:sz w:val="22"/>
          <w:szCs w:val="22"/>
        </w:rPr>
        <w:t xml:space="preserve"> </w:t>
      </w:r>
      <w:r w:rsidR="00B01C73" w:rsidRPr="001B01E5">
        <w:rPr>
          <w:rFonts w:ascii="Calibri" w:hAnsi="Calibri" w:cs="Calibri"/>
          <w:spacing w:val="-1"/>
          <w:sz w:val="22"/>
          <w:szCs w:val="22"/>
        </w:rPr>
        <w:t xml:space="preserve">dotyczy operatu szacunkowego wyceny nieruchomości </w:t>
      </w:r>
      <w:r w:rsidR="001F4887" w:rsidRPr="001B01E5">
        <w:rPr>
          <w:rFonts w:ascii="Calibri" w:hAnsi="Calibri" w:cs="Calibri"/>
          <w:spacing w:val="-1"/>
          <w:sz w:val="22"/>
          <w:szCs w:val="22"/>
        </w:rPr>
        <w:t>(jedna księga wieczysta lub jednolite władanie) obejmującej działki położone w jednym kompleksie</w:t>
      </w:r>
      <w:r w:rsidR="001D6E8F" w:rsidRPr="001B01E5">
        <w:rPr>
          <w:rFonts w:ascii="Calibri" w:hAnsi="Calibri" w:cs="Calibri"/>
          <w:spacing w:val="-1"/>
          <w:sz w:val="22"/>
          <w:szCs w:val="22"/>
        </w:rPr>
        <w:t xml:space="preserve">, </w:t>
      </w:r>
      <w:r w:rsidR="00B01C73" w:rsidRPr="001B01E5">
        <w:rPr>
          <w:rFonts w:ascii="Calibri" w:hAnsi="Calibri" w:cs="Calibri"/>
          <w:b/>
          <w:spacing w:val="-1"/>
          <w:sz w:val="22"/>
          <w:szCs w:val="22"/>
        </w:rPr>
        <w:t xml:space="preserve">dla </w:t>
      </w:r>
      <w:r w:rsidR="00B01C73" w:rsidRPr="001B01E5">
        <w:rPr>
          <w:rFonts w:ascii="Calibri" w:hAnsi="Calibri" w:cs="Calibri"/>
          <w:b/>
          <w:sz w:val="22"/>
          <w:szCs w:val="22"/>
        </w:rPr>
        <w:t>gruntu niezabudowanego bez ograniczonych praw rzeczowych</w:t>
      </w:r>
    </w:p>
    <w:p w:rsidR="00B01C73" w:rsidRPr="001B01E5" w:rsidRDefault="00B01C73" w:rsidP="00AC5D17">
      <w:pPr>
        <w:widowControl/>
        <w:suppressAutoHyphens/>
        <w:autoSpaceDE/>
        <w:autoSpaceDN/>
        <w:adjustRightInd/>
        <w:spacing w:before="100" w:after="100"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 w:cs="Calibri"/>
          <w:spacing w:val="-1"/>
          <w:sz w:val="22"/>
          <w:szCs w:val="22"/>
        </w:rPr>
        <w:t>Cena jednostkowa brutto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 xml:space="preserve"> (……</w:t>
      </w:r>
      <w:r w:rsidR="00EE2CA4" w:rsidRPr="001B01E5">
        <w:rPr>
          <w:rFonts w:ascii="Calibri" w:hAnsi="Calibri" w:cs="Calibri"/>
          <w:b/>
          <w:spacing w:val="-1"/>
          <w:sz w:val="22"/>
          <w:szCs w:val="22"/>
        </w:rPr>
        <w:t>..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>…</w:t>
      </w:r>
      <w:r w:rsidR="00A91B5F" w:rsidRPr="001B01E5">
        <w:rPr>
          <w:rFonts w:ascii="Calibri" w:hAnsi="Calibri" w:cs="Calibri"/>
          <w:b/>
          <w:spacing w:val="-1"/>
          <w:sz w:val="22"/>
          <w:szCs w:val="22"/>
        </w:rPr>
        <w:t>.</w:t>
      </w:r>
      <w:r w:rsidR="00EE2CA4" w:rsidRPr="001B01E5">
        <w:rPr>
          <w:rFonts w:ascii="Calibri" w:hAnsi="Calibri" w:cs="Calibri"/>
          <w:b/>
          <w:spacing w:val="-1"/>
          <w:sz w:val="22"/>
          <w:szCs w:val="22"/>
        </w:rPr>
        <w:t>.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 xml:space="preserve">….. zł) </w:t>
      </w:r>
      <w:r w:rsidRPr="001B01E5">
        <w:rPr>
          <w:rFonts w:ascii="Calibri" w:hAnsi="Calibri" w:cs="Calibri"/>
          <w:spacing w:val="-1"/>
          <w:sz w:val="22"/>
          <w:szCs w:val="22"/>
        </w:rPr>
        <w:t xml:space="preserve">dotyczy operatu szacunkowego wyceny nieruchomości </w:t>
      </w:r>
      <w:r w:rsidR="001D6E8F" w:rsidRPr="001B01E5">
        <w:rPr>
          <w:rFonts w:ascii="Calibri" w:hAnsi="Calibri" w:cs="Calibri"/>
          <w:spacing w:val="-1"/>
          <w:sz w:val="22"/>
          <w:szCs w:val="22"/>
        </w:rPr>
        <w:t xml:space="preserve">(jedna księga wieczysta lub jednolite władanie) obejmującej działki położone w jednym kompleksie, 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 xml:space="preserve">dla </w:t>
      </w:r>
      <w:r w:rsidRPr="001B01E5">
        <w:rPr>
          <w:rFonts w:ascii="Calibri" w:hAnsi="Calibri" w:cs="Calibri"/>
          <w:b/>
          <w:sz w:val="22"/>
          <w:szCs w:val="22"/>
        </w:rPr>
        <w:t>gruntu niezabudowanego z ograniczonymi prawami rzeczowymi</w:t>
      </w:r>
    </w:p>
    <w:p w:rsidR="00B01C73" w:rsidRPr="001B01E5" w:rsidRDefault="00B01C73" w:rsidP="00AC5D17">
      <w:pPr>
        <w:widowControl/>
        <w:suppressAutoHyphens/>
        <w:autoSpaceDE/>
        <w:autoSpaceDN/>
        <w:adjustRightInd/>
        <w:spacing w:before="100" w:after="100"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 w:cs="Calibri"/>
          <w:spacing w:val="-1"/>
          <w:sz w:val="22"/>
          <w:szCs w:val="22"/>
        </w:rPr>
        <w:t>Cena jednostkowa brutto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 xml:space="preserve"> (</w:t>
      </w:r>
      <w:r w:rsidR="00EE2CA4" w:rsidRPr="001B01E5">
        <w:rPr>
          <w:rFonts w:ascii="Calibri" w:hAnsi="Calibri" w:cs="Calibri"/>
          <w:b/>
          <w:spacing w:val="-1"/>
          <w:sz w:val="22"/>
          <w:szCs w:val="22"/>
        </w:rPr>
        <w:t>……..…</w:t>
      </w:r>
      <w:r w:rsidR="00A91B5F" w:rsidRPr="001B01E5">
        <w:rPr>
          <w:rFonts w:ascii="Calibri" w:hAnsi="Calibri" w:cs="Calibri"/>
          <w:b/>
          <w:spacing w:val="-1"/>
          <w:sz w:val="22"/>
          <w:szCs w:val="22"/>
        </w:rPr>
        <w:t>.</w:t>
      </w:r>
      <w:r w:rsidR="00EE2CA4" w:rsidRPr="001B01E5">
        <w:rPr>
          <w:rFonts w:ascii="Calibri" w:hAnsi="Calibri" w:cs="Calibri"/>
          <w:b/>
          <w:spacing w:val="-1"/>
          <w:sz w:val="22"/>
          <w:szCs w:val="22"/>
        </w:rPr>
        <w:t xml:space="preserve">……. zł) </w:t>
      </w:r>
      <w:r w:rsidRPr="001B01E5">
        <w:rPr>
          <w:rFonts w:ascii="Calibri" w:hAnsi="Calibri" w:cs="Calibri"/>
          <w:spacing w:val="-1"/>
          <w:sz w:val="22"/>
          <w:szCs w:val="22"/>
        </w:rPr>
        <w:t xml:space="preserve">dotyczy operatu szacunkowego wyceny nieruchomości </w:t>
      </w:r>
      <w:r w:rsidR="001D6E8F" w:rsidRPr="001B01E5">
        <w:rPr>
          <w:rFonts w:ascii="Calibri" w:hAnsi="Calibri" w:cs="Calibri"/>
          <w:spacing w:val="-1"/>
          <w:sz w:val="22"/>
          <w:szCs w:val="22"/>
        </w:rPr>
        <w:t>(jedna księga wieczysta lub jednolite władanie) obejmującej działki położone w jednym kompleksie,</w:t>
      </w:r>
      <w:r w:rsidRPr="001B01E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 xml:space="preserve">dla </w:t>
      </w:r>
      <w:r w:rsidRPr="001B01E5">
        <w:rPr>
          <w:rFonts w:ascii="Calibri" w:hAnsi="Calibri" w:cs="Calibri"/>
          <w:b/>
          <w:sz w:val="22"/>
          <w:szCs w:val="22"/>
        </w:rPr>
        <w:t>gruntu z częściami składowymi bez ograniczonych praw rzeczowych</w:t>
      </w:r>
    </w:p>
    <w:p w:rsidR="00B01C73" w:rsidRPr="001B01E5" w:rsidRDefault="00B01C73" w:rsidP="00AC5D17">
      <w:pPr>
        <w:widowControl/>
        <w:suppressAutoHyphens/>
        <w:autoSpaceDE/>
        <w:autoSpaceDN/>
        <w:adjustRightInd/>
        <w:spacing w:before="100" w:after="100"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 w:cs="Calibri"/>
          <w:spacing w:val="-1"/>
          <w:sz w:val="22"/>
          <w:szCs w:val="22"/>
        </w:rPr>
        <w:t>Cena jednostkowa brutto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="00EE2CA4" w:rsidRPr="001B01E5">
        <w:rPr>
          <w:rFonts w:ascii="Calibri" w:hAnsi="Calibri" w:cs="Calibri"/>
          <w:b/>
          <w:spacing w:val="-1"/>
          <w:sz w:val="22"/>
          <w:szCs w:val="22"/>
        </w:rPr>
        <w:t>(………</w:t>
      </w:r>
      <w:r w:rsidR="00A91B5F" w:rsidRPr="001B01E5">
        <w:rPr>
          <w:rFonts w:ascii="Calibri" w:hAnsi="Calibri" w:cs="Calibri"/>
          <w:b/>
          <w:spacing w:val="-1"/>
          <w:sz w:val="22"/>
          <w:szCs w:val="22"/>
        </w:rPr>
        <w:t>.</w:t>
      </w:r>
      <w:r w:rsidR="00EE2CA4" w:rsidRPr="001B01E5">
        <w:rPr>
          <w:rFonts w:ascii="Calibri" w:hAnsi="Calibri" w:cs="Calibri"/>
          <w:b/>
          <w:spacing w:val="-1"/>
          <w:sz w:val="22"/>
          <w:szCs w:val="22"/>
        </w:rPr>
        <w:t xml:space="preserve">………. zł) </w:t>
      </w:r>
      <w:r w:rsidRPr="001B01E5">
        <w:rPr>
          <w:rFonts w:ascii="Calibri" w:hAnsi="Calibri" w:cs="Calibri"/>
          <w:spacing w:val="-1"/>
          <w:sz w:val="22"/>
          <w:szCs w:val="22"/>
        </w:rPr>
        <w:t xml:space="preserve">dotyczy operatu szacunkowego wyceny nieruchomości </w:t>
      </w:r>
      <w:r w:rsidR="001D6E8F" w:rsidRPr="001B01E5">
        <w:rPr>
          <w:rFonts w:ascii="Calibri" w:hAnsi="Calibri" w:cs="Calibri"/>
          <w:spacing w:val="-1"/>
          <w:sz w:val="22"/>
          <w:szCs w:val="22"/>
        </w:rPr>
        <w:t>(jedna księga wieczysta lub jednolite władanie) obejmującej działki położone w jednym kompleksie,</w:t>
      </w:r>
      <w:r w:rsidRPr="001B01E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B01E5">
        <w:rPr>
          <w:rFonts w:ascii="Calibri" w:hAnsi="Calibri" w:cs="Calibri"/>
          <w:b/>
          <w:spacing w:val="-1"/>
          <w:sz w:val="22"/>
          <w:szCs w:val="22"/>
        </w:rPr>
        <w:t xml:space="preserve">dla </w:t>
      </w:r>
      <w:r w:rsidRPr="001B01E5">
        <w:rPr>
          <w:rFonts w:ascii="Calibri" w:hAnsi="Calibri" w:cs="Calibri"/>
          <w:b/>
          <w:sz w:val="22"/>
          <w:szCs w:val="22"/>
        </w:rPr>
        <w:t>gruntu z częściami składowymi z ograniczonymi prawami rzeczowymi</w:t>
      </w:r>
    </w:p>
    <w:p w:rsidR="001F0FE0" w:rsidRPr="001B01E5" w:rsidRDefault="001F0FE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Wynagrodzenie Wykonawcy za wykonane zlecenie zapłacone będzie w formie przelewu bankowego na rachunek bankowy Wykonawcy prze</w:t>
      </w:r>
      <w:r w:rsidR="00EE0DF1" w:rsidRPr="001B01E5">
        <w:rPr>
          <w:rFonts w:ascii="Calibri" w:hAnsi="Calibri"/>
          <w:sz w:val="22"/>
          <w:szCs w:val="22"/>
        </w:rPr>
        <w:t>d</w:t>
      </w:r>
      <w:r w:rsidRPr="001B01E5">
        <w:rPr>
          <w:rFonts w:ascii="Calibri" w:hAnsi="Calibri"/>
          <w:sz w:val="22"/>
          <w:szCs w:val="22"/>
        </w:rPr>
        <w:t>stawiony na wystawionej fakturze</w:t>
      </w:r>
      <w:r w:rsidR="00EE0DF1" w:rsidRPr="001B01E5">
        <w:rPr>
          <w:rFonts w:ascii="Calibri" w:hAnsi="Calibri"/>
          <w:sz w:val="22"/>
          <w:szCs w:val="22"/>
        </w:rPr>
        <w:t xml:space="preserve"> </w:t>
      </w:r>
      <w:r w:rsidRPr="001B01E5">
        <w:rPr>
          <w:rFonts w:ascii="Calibri" w:hAnsi="Calibri"/>
          <w:sz w:val="22"/>
          <w:szCs w:val="22"/>
        </w:rPr>
        <w:t>w</w:t>
      </w:r>
      <w:r w:rsidR="00EE0DF1" w:rsidRPr="001B01E5">
        <w:rPr>
          <w:rFonts w:ascii="Calibri" w:hAnsi="Calibri"/>
          <w:sz w:val="22"/>
          <w:szCs w:val="22"/>
        </w:rPr>
        <w:t> </w:t>
      </w:r>
      <w:r w:rsidRPr="001B01E5">
        <w:rPr>
          <w:rFonts w:ascii="Calibri" w:hAnsi="Calibri"/>
          <w:sz w:val="22"/>
          <w:szCs w:val="22"/>
        </w:rPr>
        <w:t>terminie 14 dni od doręczenia wystawionej przez Wykonawcę faktury VAT</w:t>
      </w:r>
      <w:r w:rsidR="006C4D4E" w:rsidRPr="001B01E5">
        <w:rPr>
          <w:rFonts w:ascii="Calibri" w:hAnsi="Calibri"/>
          <w:sz w:val="22"/>
          <w:szCs w:val="22"/>
        </w:rPr>
        <w:t xml:space="preserve"> po uprzednim dokonaniu odbioru przedmiotu zlecenia przez Zamawiającego.</w:t>
      </w:r>
      <w:r w:rsidRPr="001B01E5">
        <w:rPr>
          <w:rFonts w:ascii="Calibri" w:hAnsi="Calibri"/>
          <w:sz w:val="22"/>
          <w:szCs w:val="22"/>
        </w:rPr>
        <w:t xml:space="preserve"> </w:t>
      </w:r>
      <w:r w:rsidR="00637C55" w:rsidRPr="001B01E5">
        <w:rPr>
          <w:rFonts w:ascii="Calibri" w:hAnsi="Calibri"/>
          <w:sz w:val="22"/>
          <w:szCs w:val="22"/>
        </w:rPr>
        <w:t xml:space="preserve">Fakturę należy wystawić </w:t>
      </w:r>
      <w:r w:rsidR="006C4D4E" w:rsidRPr="001B01E5">
        <w:rPr>
          <w:rFonts w:ascii="Calibri" w:hAnsi="Calibri"/>
          <w:sz w:val="22"/>
          <w:szCs w:val="22"/>
        </w:rPr>
        <w:t xml:space="preserve">              </w:t>
      </w:r>
      <w:r w:rsidR="00637C55" w:rsidRPr="001B01E5">
        <w:rPr>
          <w:rFonts w:ascii="Calibri" w:hAnsi="Calibri"/>
          <w:b/>
          <w:sz w:val="22"/>
          <w:szCs w:val="22"/>
        </w:rPr>
        <w:t>na nabywcę:</w:t>
      </w:r>
      <w:r w:rsidR="00637C55" w:rsidRPr="001B01E5">
        <w:rPr>
          <w:rFonts w:ascii="Calibri" w:hAnsi="Calibri"/>
          <w:sz w:val="22"/>
          <w:szCs w:val="22"/>
        </w:rPr>
        <w:t xml:space="preserve"> Powiat Nowotarski, ul. Bolesława Wstydliwego 14, 34-400 Nowy Targ, </w:t>
      </w:r>
      <w:r w:rsidR="006C4D4E" w:rsidRPr="001B01E5">
        <w:rPr>
          <w:rFonts w:ascii="Calibri" w:hAnsi="Calibri"/>
          <w:sz w:val="22"/>
          <w:szCs w:val="22"/>
        </w:rPr>
        <w:t xml:space="preserve">                   </w:t>
      </w:r>
      <w:r w:rsidR="00637C55" w:rsidRPr="001B01E5">
        <w:rPr>
          <w:rFonts w:ascii="Calibri" w:hAnsi="Calibri"/>
          <w:sz w:val="22"/>
          <w:szCs w:val="22"/>
        </w:rPr>
        <w:lastRenderedPageBreak/>
        <w:t xml:space="preserve">NIP 735-217-50-44 ze wskazaniem </w:t>
      </w:r>
      <w:r w:rsidR="00637C55" w:rsidRPr="001B01E5">
        <w:rPr>
          <w:rFonts w:ascii="Calibri" w:hAnsi="Calibri"/>
          <w:b/>
          <w:sz w:val="22"/>
          <w:szCs w:val="22"/>
        </w:rPr>
        <w:t>odbiorcy:</w:t>
      </w:r>
      <w:r w:rsidR="00637C55" w:rsidRPr="001B01E5">
        <w:rPr>
          <w:rFonts w:ascii="Calibri" w:hAnsi="Calibri"/>
          <w:sz w:val="22"/>
          <w:szCs w:val="22"/>
        </w:rPr>
        <w:t xml:space="preserve"> Starostwo Powiatowe w Nowym Targu, ul. Bolesława Wstydliwego 14, 34-400 Nowy Targ</w:t>
      </w:r>
      <w:r w:rsidR="00637C55" w:rsidRPr="001B01E5">
        <w:rPr>
          <w:rFonts w:ascii="Calibri" w:hAnsi="Calibri"/>
          <w:b/>
          <w:sz w:val="22"/>
          <w:szCs w:val="22"/>
        </w:rPr>
        <w:t>.</w:t>
      </w:r>
    </w:p>
    <w:p w:rsidR="001F0FE0" w:rsidRPr="001B01E5" w:rsidRDefault="001F0FE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 xml:space="preserve">Wykonawca może doręczyć fakturę wyłącznie po nie zgłoszeniu przez Zamawiającego reklamacji stosownie do § 3 ust. 5 i zatwierdzeniu odbioru przez Zamawiającego w formie określonej </w:t>
      </w:r>
      <w:r w:rsidR="00563D23" w:rsidRPr="001B01E5">
        <w:rPr>
          <w:rFonts w:ascii="Calibri" w:hAnsi="Calibri"/>
          <w:sz w:val="22"/>
          <w:szCs w:val="22"/>
        </w:rPr>
        <w:br/>
      </w:r>
      <w:r w:rsidRPr="001B01E5">
        <w:rPr>
          <w:rFonts w:ascii="Calibri" w:hAnsi="Calibri"/>
          <w:sz w:val="22"/>
          <w:szCs w:val="22"/>
        </w:rPr>
        <w:t>w § 3 ust. 3.</w:t>
      </w:r>
    </w:p>
    <w:p w:rsidR="001F0FE0" w:rsidRPr="001B01E5" w:rsidRDefault="001F0FE0" w:rsidP="00FF7208">
      <w:pPr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1F0FE0" w:rsidRPr="001B01E5" w:rsidRDefault="001F0FE0" w:rsidP="00FF7208">
      <w:pPr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Odsetki za opóźnienie w spełnieniu zapłaty ceny zostaną w pierwszej kolejności zaliczone na zalegające świadczenie główne, a następnie na związane z długiem zaległe należności uboczne.</w:t>
      </w:r>
    </w:p>
    <w:p w:rsidR="001F0FE0" w:rsidRPr="001B01E5" w:rsidRDefault="00580DD0" w:rsidP="00FF7208">
      <w:pPr>
        <w:widowControl/>
        <w:numPr>
          <w:ilvl w:val="0"/>
          <w:numId w:val="21"/>
        </w:numPr>
        <w:tabs>
          <w:tab w:val="clear" w:pos="1021"/>
          <w:tab w:val="num" w:pos="567"/>
        </w:tabs>
        <w:suppressAutoHyphens/>
        <w:autoSpaceDE/>
        <w:autoSpaceDN/>
        <w:adjustRightInd/>
        <w:spacing w:before="100" w:after="1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Zamawiający</w:t>
      </w:r>
      <w:r w:rsidR="001F0FE0" w:rsidRPr="001B01E5">
        <w:rPr>
          <w:rFonts w:ascii="Calibri" w:hAnsi="Calibri"/>
          <w:sz w:val="22"/>
          <w:szCs w:val="22"/>
        </w:rPr>
        <w:t xml:space="preserve"> oświadcza, że jest płatnikiem podatku od towarów i usług (VAT), ma numer identyfikacji podatkowej NIP i upoważnia </w:t>
      </w:r>
      <w:r w:rsidRPr="001B01E5">
        <w:rPr>
          <w:rFonts w:ascii="Calibri" w:hAnsi="Calibri"/>
          <w:sz w:val="22"/>
          <w:szCs w:val="22"/>
        </w:rPr>
        <w:t>Wykonawcę</w:t>
      </w:r>
      <w:r w:rsidR="001F0FE0" w:rsidRPr="001B01E5">
        <w:rPr>
          <w:rFonts w:ascii="Calibri" w:hAnsi="Calibri"/>
          <w:sz w:val="22"/>
          <w:szCs w:val="22"/>
        </w:rPr>
        <w:t xml:space="preserve"> do wystawienia faktury bez konieczności składania na niej podpisu osoby uprawnionej do jej odbioru.</w:t>
      </w:r>
    </w:p>
    <w:p w:rsidR="001F0FE0" w:rsidRPr="001B01E5" w:rsidRDefault="001F0FE0" w:rsidP="00D414DA">
      <w:pPr>
        <w:pStyle w:val="Tekstpodstawowywcity"/>
        <w:tabs>
          <w:tab w:val="num" w:pos="567"/>
        </w:tabs>
        <w:spacing w:before="240" w:after="120" w:line="276" w:lineRule="auto"/>
        <w:ind w:left="357"/>
        <w:jc w:val="center"/>
        <w:rPr>
          <w:rFonts w:ascii="Calibri" w:hAnsi="Calibri"/>
          <w:sz w:val="22"/>
          <w:szCs w:val="22"/>
          <w:u w:val="none"/>
        </w:rPr>
      </w:pPr>
      <w:r w:rsidRPr="001B01E5">
        <w:rPr>
          <w:rFonts w:ascii="Calibri" w:hAnsi="Calibri"/>
          <w:sz w:val="22"/>
          <w:szCs w:val="22"/>
          <w:u w:val="none"/>
        </w:rPr>
        <w:t xml:space="preserve"> § 3</w:t>
      </w:r>
    </w:p>
    <w:p w:rsidR="001F0FE0" w:rsidRPr="001B01E5" w:rsidRDefault="001F0FE0" w:rsidP="00FF7208">
      <w:pPr>
        <w:pStyle w:val="Tekstpodstawowywcity"/>
        <w:widowControl/>
        <w:numPr>
          <w:ilvl w:val="0"/>
          <w:numId w:val="22"/>
        </w:numPr>
        <w:tabs>
          <w:tab w:val="clear" w:pos="1021"/>
          <w:tab w:val="num" w:pos="567"/>
        </w:tabs>
        <w:autoSpaceDE/>
        <w:autoSpaceDN/>
        <w:adjustRightInd/>
        <w:spacing w:after="120" w:line="276" w:lineRule="auto"/>
        <w:rPr>
          <w:rFonts w:ascii="Calibri" w:hAnsi="Calibri"/>
          <w:bCs w:val="0"/>
          <w:sz w:val="22"/>
          <w:szCs w:val="22"/>
        </w:rPr>
      </w:pPr>
      <w:r w:rsidRPr="001B01E5">
        <w:rPr>
          <w:rFonts w:ascii="Calibri" w:hAnsi="Calibri"/>
          <w:b w:val="0"/>
          <w:bCs w:val="0"/>
          <w:sz w:val="22"/>
          <w:szCs w:val="22"/>
          <w:u w:val="none"/>
        </w:rPr>
        <w:t>Zamawiający jest uprawniony do kontrolowania postępu i jakości prac</w:t>
      </w:r>
      <w:r w:rsidR="00A91B5F" w:rsidRPr="001B01E5">
        <w:rPr>
          <w:rFonts w:ascii="Calibri" w:hAnsi="Calibri"/>
          <w:b w:val="0"/>
          <w:bCs w:val="0"/>
          <w:sz w:val="22"/>
          <w:szCs w:val="22"/>
          <w:u w:val="none"/>
        </w:rPr>
        <w:t>.</w:t>
      </w:r>
    </w:p>
    <w:p w:rsidR="001F0FE0" w:rsidRPr="001B01E5" w:rsidRDefault="00C666FB" w:rsidP="00FF7208">
      <w:pPr>
        <w:pStyle w:val="Tekstkomentarza"/>
        <w:numPr>
          <w:ilvl w:val="0"/>
          <w:numId w:val="22"/>
        </w:numPr>
        <w:tabs>
          <w:tab w:val="clear" w:pos="1021"/>
          <w:tab w:val="num" w:pos="567"/>
        </w:tabs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B01E5">
        <w:rPr>
          <w:rFonts w:ascii="Calibri" w:hAnsi="Calibri" w:cs="Arial"/>
          <w:sz w:val="22"/>
          <w:szCs w:val="22"/>
        </w:rPr>
        <w:t xml:space="preserve">Zakończenie </w:t>
      </w:r>
      <w:r w:rsidR="001F0FE0" w:rsidRPr="001B01E5">
        <w:rPr>
          <w:rFonts w:ascii="Calibri" w:hAnsi="Calibri" w:cs="Arial"/>
          <w:sz w:val="22"/>
          <w:szCs w:val="22"/>
        </w:rPr>
        <w:t>poszczególnego zlecenia W</w:t>
      </w:r>
      <w:r w:rsidRPr="001B01E5">
        <w:rPr>
          <w:rFonts w:ascii="Calibri" w:hAnsi="Calibri" w:cs="Arial"/>
          <w:sz w:val="22"/>
          <w:szCs w:val="22"/>
        </w:rPr>
        <w:t xml:space="preserve">ykonawca zgłasza Zamawiającemu </w:t>
      </w:r>
      <w:r w:rsidR="001F0FE0" w:rsidRPr="001B01E5">
        <w:rPr>
          <w:rFonts w:ascii="Calibri" w:hAnsi="Calibri" w:cs="Arial"/>
          <w:sz w:val="22"/>
          <w:szCs w:val="22"/>
        </w:rPr>
        <w:t>z zachowaniem terminu określonego w § 1 ust. 5. Zamawiając</w:t>
      </w:r>
      <w:r w:rsidRPr="001B01E5">
        <w:rPr>
          <w:rFonts w:ascii="Calibri" w:hAnsi="Calibri" w:cs="Arial"/>
          <w:sz w:val="22"/>
          <w:szCs w:val="22"/>
        </w:rPr>
        <w:t xml:space="preserve">y dokonuje  odbioru  zlecenia  </w:t>
      </w:r>
      <w:r w:rsidR="001F0FE0" w:rsidRPr="001B01E5">
        <w:rPr>
          <w:rFonts w:ascii="Calibri" w:hAnsi="Calibri" w:cs="Arial"/>
          <w:sz w:val="22"/>
          <w:szCs w:val="22"/>
        </w:rPr>
        <w:t>z  udziałem Wykonawcy w terminie 5 dni roboczych od dnia przekazania niezbędnej dokumentacji przez Wykona</w:t>
      </w:r>
      <w:r w:rsidR="004A7DF9" w:rsidRPr="001B01E5">
        <w:rPr>
          <w:rFonts w:ascii="Calibri" w:hAnsi="Calibri" w:cs="Arial"/>
          <w:sz w:val="22"/>
          <w:szCs w:val="22"/>
        </w:rPr>
        <w:t xml:space="preserve">wcę oraz </w:t>
      </w:r>
      <w:r w:rsidR="001F0FE0" w:rsidRPr="001B01E5">
        <w:rPr>
          <w:rFonts w:ascii="Calibri" w:hAnsi="Calibri" w:cs="Arial"/>
          <w:sz w:val="22"/>
          <w:szCs w:val="22"/>
        </w:rPr>
        <w:t xml:space="preserve"> zgłoszenia gotowości do odbioru.</w:t>
      </w:r>
    </w:p>
    <w:p w:rsidR="001F0FE0" w:rsidRPr="001B01E5" w:rsidRDefault="001F0FE0" w:rsidP="00FF7208">
      <w:pPr>
        <w:pStyle w:val="Tekstpodstawowy"/>
        <w:widowControl/>
        <w:numPr>
          <w:ilvl w:val="0"/>
          <w:numId w:val="22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right="0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 xml:space="preserve">Zamawiający sporządza protokół odbioru. </w:t>
      </w:r>
    </w:p>
    <w:p w:rsidR="00350627" w:rsidRPr="001B01E5" w:rsidRDefault="001F0FE0" w:rsidP="00FF7208">
      <w:pPr>
        <w:pStyle w:val="Tekstpodstawowy"/>
        <w:widowControl/>
        <w:numPr>
          <w:ilvl w:val="0"/>
          <w:numId w:val="22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 xml:space="preserve">Protokół podpisują strony umowy. W imieniu Zamawiającego odbioru prac dokona </w:t>
      </w:r>
      <w:r w:rsidR="00350627" w:rsidRPr="001B01E5">
        <w:rPr>
          <w:rFonts w:ascii="Calibri" w:hAnsi="Calibri"/>
          <w:sz w:val="22"/>
          <w:szCs w:val="22"/>
        </w:rPr>
        <w:t>pracownik Wydziału Gospodarki Nieruchomościami.</w:t>
      </w:r>
    </w:p>
    <w:p w:rsidR="001F0FE0" w:rsidRPr="001B01E5" w:rsidRDefault="001F0FE0" w:rsidP="00FF7208">
      <w:pPr>
        <w:pStyle w:val="Tekstpodstawowy"/>
        <w:widowControl/>
        <w:numPr>
          <w:ilvl w:val="0"/>
          <w:numId w:val="22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 xml:space="preserve">W przypadku stwierdzenia wad lub innych usterek Zamawiający wyznacza Wykonawcy termin do ich usunięcia, co jest równoznaczne z odmową odbioru zlecenia. Usunięcie wad </w:t>
      </w:r>
      <w:r w:rsidR="00376BAF" w:rsidRPr="001B01E5">
        <w:rPr>
          <w:rFonts w:ascii="Calibri" w:hAnsi="Calibri"/>
          <w:sz w:val="22"/>
          <w:szCs w:val="22"/>
        </w:rPr>
        <w:br/>
      </w:r>
      <w:r w:rsidRPr="001B01E5">
        <w:rPr>
          <w:rFonts w:ascii="Calibri" w:hAnsi="Calibri"/>
          <w:sz w:val="22"/>
          <w:szCs w:val="22"/>
        </w:rPr>
        <w:t xml:space="preserve">i innych usterek Wykonawca zgłasza Zamawiającemu stosując odpowiednio ust. 2,3,4. </w:t>
      </w:r>
    </w:p>
    <w:p w:rsidR="004E7B7A" w:rsidRPr="001B01E5" w:rsidRDefault="001F0FE0" w:rsidP="001B0491">
      <w:pPr>
        <w:pStyle w:val="Tekstpodstawowy"/>
        <w:widowControl/>
        <w:numPr>
          <w:ilvl w:val="0"/>
          <w:numId w:val="22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Koszty usuwania wad poniesie Wykonawca, a ich okres usuwania nie może przekroczyć terminu wyznaczonego przez Zamawiającego zgodnie z ust. 5.</w:t>
      </w:r>
    </w:p>
    <w:p w:rsidR="001F0FE0" w:rsidRPr="001B01E5" w:rsidRDefault="001F0FE0" w:rsidP="00D414DA">
      <w:pPr>
        <w:tabs>
          <w:tab w:val="num" w:pos="567"/>
        </w:tabs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§ 4</w:t>
      </w:r>
    </w:p>
    <w:p w:rsidR="001F0FE0" w:rsidRPr="001B01E5" w:rsidRDefault="001F0FE0" w:rsidP="004E7B7A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24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 przypadku niewykonania lub nienależytego wykonania umowy Wykonawca zobowiązuje się  zapłacić Zamawiającemu karę umowną w wysokości:</w:t>
      </w:r>
    </w:p>
    <w:p w:rsidR="001F0FE0" w:rsidRPr="001B01E5" w:rsidRDefault="001F0FE0" w:rsidP="00563D23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10% ostatecznej wartości zamówienia, jeżel</w:t>
      </w:r>
      <w:r w:rsidR="00563D23" w:rsidRPr="001B01E5">
        <w:rPr>
          <w:rFonts w:ascii="Calibri" w:hAnsi="Calibri"/>
          <w:sz w:val="22"/>
          <w:szCs w:val="22"/>
        </w:rPr>
        <w:t xml:space="preserve">i Zamawiający odstąpi od umowy </w:t>
      </w:r>
      <w:r w:rsidRPr="001B01E5">
        <w:rPr>
          <w:rFonts w:ascii="Calibri" w:hAnsi="Calibri"/>
          <w:sz w:val="22"/>
          <w:szCs w:val="22"/>
        </w:rPr>
        <w:t>z powodu okoliczności, za które odpowiada Wykonawca</w:t>
      </w:r>
    </w:p>
    <w:p w:rsidR="001F0FE0" w:rsidRPr="001B01E5" w:rsidRDefault="0051386E" w:rsidP="00FF720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1</w:t>
      </w:r>
      <w:r w:rsidR="001F0FE0" w:rsidRPr="001B01E5">
        <w:rPr>
          <w:rFonts w:ascii="Calibri" w:hAnsi="Calibri"/>
          <w:sz w:val="22"/>
          <w:szCs w:val="22"/>
        </w:rPr>
        <w:t>% wartości jednostkowego zlecenia za każdy</w:t>
      </w:r>
      <w:r w:rsidR="00563D23" w:rsidRPr="001B01E5">
        <w:rPr>
          <w:rFonts w:ascii="Calibri" w:hAnsi="Calibri"/>
          <w:sz w:val="22"/>
          <w:szCs w:val="22"/>
        </w:rPr>
        <w:t xml:space="preserve"> dzień zwłoki w oddaniu robót, </w:t>
      </w:r>
      <w:r w:rsidR="001F0FE0" w:rsidRPr="001B01E5">
        <w:rPr>
          <w:rFonts w:ascii="Calibri" w:hAnsi="Calibri"/>
          <w:sz w:val="22"/>
          <w:szCs w:val="22"/>
        </w:rPr>
        <w:t>w przypadku nieterminowego przekazania dokumentacji t</w:t>
      </w:r>
      <w:r w:rsidR="00563D23" w:rsidRPr="001B01E5">
        <w:rPr>
          <w:rFonts w:ascii="Calibri" w:hAnsi="Calibri"/>
          <w:sz w:val="22"/>
          <w:szCs w:val="22"/>
        </w:rPr>
        <w:t xml:space="preserve">j. po upływie 4 tygodni od dnia </w:t>
      </w:r>
      <w:r w:rsidR="001F0FE0" w:rsidRPr="001B01E5">
        <w:rPr>
          <w:rFonts w:ascii="Calibri" w:hAnsi="Calibri"/>
          <w:sz w:val="22"/>
          <w:szCs w:val="22"/>
        </w:rPr>
        <w:t>otrzymania pisemnego zlecenia stosownie do § 1 ust. 5</w:t>
      </w:r>
    </w:p>
    <w:p w:rsidR="001F0FE0" w:rsidRPr="001B01E5" w:rsidRDefault="0051386E" w:rsidP="00FF720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1</w:t>
      </w:r>
      <w:r w:rsidR="001F0FE0" w:rsidRPr="001B01E5">
        <w:rPr>
          <w:rFonts w:ascii="Calibri" w:hAnsi="Calibri"/>
          <w:sz w:val="22"/>
          <w:szCs w:val="22"/>
        </w:rPr>
        <w:t xml:space="preserve"> % wartości jednostkowego zlecenia za każdy dzień zwłoki w usunięciu stwierdzonych wad lub innych usterek, po upływie terminu wyznaczonego przez Zamawiającego zgodnie</w:t>
      </w:r>
      <w:r w:rsidR="00563D23" w:rsidRPr="001B01E5">
        <w:rPr>
          <w:rFonts w:ascii="Calibri" w:hAnsi="Calibri"/>
          <w:sz w:val="22"/>
          <w:szCs w:val="22"/>
        </w:rPr>
        <w:t xml:space="preserve"> </w:t>
      </w:r>
      <w:r w:rsidR="001F0FE0" w:rsidRPr="001B01E5">
        <w:rPr>
          <w:rFonts w:ascii="Calibri" w:hAnsi="Calibri"/>
          <w:sz w:val="22"/>
          <w:szCs w:val="22"/>
        </w:rPr>
        <w:t>z § 3 ust. 5.</w:t>
      </w:r>
    </w:p>
    <w:p w:rsidR="001F0FE0" w:rsidRPr="001B01E5" w:rsidRDefault="001F0FE0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 przypadku niewykonania lub nienależytego wykonania umowy Zamawiający zobowiązuje się zapłacić Wykonawcy karę umowną w wysokości:</w:t>
      </w:r>
    </w:p>
    <w:p w:rsidR="001F0FE0" w:rsidRPr="001B01E5" w:rsidRDefault="001F0FE0" w:rsidP="00FF7208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clear" w:pos="997"/>
          <w:tab w:val="num" w:pos="567"/>
          <w:tab w:val="num" w:pos="851"/>
        </w:tabs>
        <w:autoSpaceDE/>
        <w:autoSpaceDN/>
        <w:adjustRightInd/>
        <w:spacing w:before="0" w:line="276" w:lineRule="auto"/>
        <w:ind w:left="851" w:right="0" w:hanging="284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10% ostatecznej wartości zamówienia, jeżeli Wykonawca odstąpi od umowy z powodu okoliczności, za które odpowiada Zamawiający.</w:t>
      </w:r>
    </w:p>
    <w:p w:rsidR="001F0FE0" w:rsidRPr="001B01E5" w:rsidRDefault="001F0FE0" w:rsidP="00FF7208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left="567" w:right="0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 xml:space="preserve">Strony zastrzegają sobie możliwość dochodzenia odszkodowania uzupełniającego na zasadach ogólnych. </w:t>
      </w:r>
    </w:p>
    <w:p w:rsidR="00E332F5" w:rsidRPr="00B807BC" w:rsidRDefault="00AA5E8A" w:rsidP="00B807BC">
      <w:pPr>
        <w:pStyle w:val="Tekstpodstawowy"/>
        <w:widowControl/>
        <w:numPr>
          <w:ilvl w:val="0"/>
          <w:numId w:val="23"/>
        </w:numPr>
        <w:shd w:val="clear" w:color="auto" w:fill="auto"/>
        <w:tabs>
          <w:tab w:val="clear" w:pos="1021"/>
          <w:tab w:val="num" w:pos="567"/>
        </w:tabs>
        <w:autoSpaceDE/>
        <w:autoSpaceDN/>
        <w:adjustRightInd/>
        <w:spacing w:before="0" w:line="276" w:lineRule="auto"/>
        <w:ind w:right="0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lastRenderedPageBreak/>
        <w:t>Wykonawca wyraża zgodę na potrącenie kar umownych z należne</w:t>
      </w:r>
      <w:r w:rsidR="008C2519" w:rsidRPr="001B01E5">
        <w:rPr>
          <w:rFonts w:ascii="Calibri" w:hAnsi="Calibri"/>
          <w:sz w:val="22"/>
          <w:szCs w:val="22"/>
        </w:rPr>
        <w:t>go</w:t>
      </w:r>
      <w:r w:rsidRPr="001B01E5">
        <w:rPr>
          <w:rFonts w:ascii="Calibri" w:hAnsi="Calibri"/>
          <w:sz w:val="22"/>
          <w:szCs w:val="22"/>
        </w:rPr>
        <w:t xml:space="preserve"> mu wynagrodzenia.</w:t>
      </w:r>
    </w:p>
    <w:p w:rsidR="001F0FE0" w:rsidRPr="001B01E5" w:rsidRDefault="001F0FE0" w:rsidP="00FF7208">
      <w:pPr>
        <w:tabs>
          <w:tab w:val="num" w:pos="567"/>
        </w:tabs>
        <w:spacing w:before="100" w:beforeAutospacing="1" w:after="100" w:afterAutospacing="1" w:line="276" w:lineRule="auto"/>
        <w:ind w:left="321"/>
        <w:jc w:val="center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§ 5</w:t>
      </w:r>
    </w:p>
    <w:p w:rsidR="001F0FE0" w:rsidRPr="001B01E5" w:rsidRDefault="001F0FE0" w:rsidP="00FF7208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B01E5">
        <w:rPr>
          <w:rFonts w:ascii="Calibri" w:hAnsi="Calibri"/>
          <w:bCs/>
          <w:sz w:val="22"/>
          <w:szCs w:val="22"/>
        </w:rPr>
        <w:t>Zamawiający zastrzega sobie prawo odstąpienia od Umowy na każdym etapie realizacji przedmiotu Umowy z przyczyn leżących po stronie Wykonawcy.</w:t>
      </w:r>
    </w:p>
    <w:p w:rsidR="00637C55" w:rsidRPr="001B01E5" w:rsidRDefault="001F0FE0" w:rsidP="00FF7208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B01E5">
        <w:rPr>
          <w:rFonts w:ascii="Calibri" w:hAnsi="Calibri"/>
          <w:bCs/>
          <w:sz w:val="22"/>
          <w:szCs w:val="22"/>
        </w:rPr>
        <w:t xml:space="preserve">Jeżeli Wykonawca popadnie w zwłokę w wykonaniu zlecenia w terminie oznaczonym </w:t>
      </w:r>
      <w:r w:rsidRPr="001B01E5">
        <w:rPr>
          <w:rFonts w:ascii="Calibri" w:hAnsi="Calibri"/>
          <w:bCs/>
          <w:sz w:val="22"/>
          <w:szCs w:val="22"/>
        </w:rPr>
        <w:br/>
        <w:t>w § 1 pkt. 5, to Zamawiający może wyznaczyć dodatkowy termin wykonania zlecenia nie rezygnując z kary umownej i odszkodowania lub może od umowy odstąpić bez potrzeby wyznaczania Wykonawcy dodatkowego terminu do wykonania zlecenia.</w:t>
      </w:r>
    </w:p>
    <w:p w:rsidR="001F0FE0" w:rsidRPr="001B01E5" w:rsidRDefault="001F0FE0" w:rsidP="00FF7208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B01E5">
        <w:rPr>
          <w:rFonts w:ascii="Calibri" w:hAnsi="Calibri"/>
          <w:bCs/>
          <w:sz w:val="22"/>
          <w:szCs w:val="22"/>
        </w:rPr>
        <w:t xml:space="preserve">Umowa może być rozwiązana przez każdą ze stron za jednomiesięcznym wypowiedzeniem ze skutkiem na koniec miesiąca kalendarzowego. </w:t>
      </w:r>
    </w:p>
    <w:p w:rsidR="001F0FE0" w:rsidRPr="001B01E5" w:rsidRDefault="001F0FE0" w:rsidP="008F325C">
      <w:pPr>
        <w:pStyle w:val="Tekstpodstawowywcity3"/>
        <w:widowControl/>
        <w:numPr>
          <w:ilvl w:val="0"/>
          <w:numId w:val="24"/>
        </w:numPr>
        <w:tabs>
          <w:tab w:val="clear" w:pos="1021"/>
          <w:tab w:val="num" w:pos="567"/>
          <w:tab w:val="num" w:pos="108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Calibri" w:hAnsi="Calibri"/>
          <w:bCs/>
          <w:sz w:val="22"/>
          <w:szCs w:val="22"/>
        </w:rPr>
      </w:pPr>
      <w:r w:rsidRPr="001B01E5">
        <w:rPr>
          <w:rFonts w:ascii="Calibri" w:hAnsi="Calibri"/>
          <w:bCs/>
          <w:sz w:val="22"/>
          <w:szCs w:val="22"/>
        </w:rPr>
        <w:t>Odstąpienie lub rozwiązanie umowy winno być złożone na piśmie pod rygorem nieważności.</w:t>
      </w:r>
    </w:p>
    <w:p w:rsidR="001F0FE0" w:rsidRPr="001B01E5" w:rsidRDefault="001F0FE0" w:rsidP="00FF7208">
      <w:pPr>
        <w:tabs>
          <w:tab w:val="num" w:pos="567"/>
        </w:tabs>
        <w:spacing w:before="100" w:beforeAutospacing="1" w:after="100" w:afterAutospacing="1" w:line="276" w:lineRule="auto"/>
        <w:ind w:left="321"/>
        <w:jc w:val="center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§ 6</w:t>
      </w:r>
    </w:p>
    <w:p w:rsidR="001F0FE0" w:rsidRPr="001B01E5" w:rsidRDefault="001F0FE0" w:rsidP="00FF7208">
      <w:pPr>
        <w:widowControl/>
        <w:numPr>
          <w:ilvl w:val="0"/>
          <w:numId w:val="25"/>
        </w:numPr>
        <w:tabs>
          <w:tab w:val="clear" w:pos="1021"/>
          <w:tab w:val="num" w:pos="567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Zmiany umowy wymagają formy pisemnej pod rygorem nieważności.</w:t>
      </w:r>
    </w:p>
    <w:p w:rsidR="00BF3384" w:rsidRPr="001B01E5" w:rsidRDefault="001F0FE0" w:rsidP="00995788">
      <w:pPr>
        <w:pStyle w:val="Tekstpodstawowywcity3"/>
        <w:widowControl/>
        <w:numPr>
          <w:ilvl w:val="0"/>
          <w:numId w:val="25"/>
        </w:numPr>
        <w:tabs>
          <w:tab w:val="clear" w:pos="1021"/>
          <w:tab w:val="num" w:pos="567"/>
        </w:tabs>
        <w:autoSpaceDE/>
        <w:autoSpaceDN/>
        <w:adjustRightInd/>
        <w:spacing w:after="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Wykonawca nie może przenieść praw i obowiązków wynikających z niniejszej umowy na osoby trzecie bez uprzedniej pisemnej zgody Zamawiającego, a w szczególności dokonywać cesji wierzytelności.</w:t>
      </w:r>
    </w:p>
    <w:p w:rsidR="00933A60" w:rsidRPr="001B01E5" w:rsidRDefault="00933A60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1B01E5">
        <w:rPr>
          <w:rFonts w:ascii="Calibri" w:hAnsi="Calibri"/>
          <w:b/>
          <w:sz w:val="22"/>
          <w:szCs w:val="22"/>
        </w:rPr>
        <w:t>§ 7</w:t>
      </w:r>
    </w:p>
    <w:p w:rsidR="00D414DA" w:rsidRPr="001B01E5" w:rsidRDefault="00D414DA" w:rsidP="00995788">
      <w:pPr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</w:p>
    <w:p w:rsidR="00933A60" w:rsidRDefault="00933A60" w:rsidP="0099578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Wykonawca przenosi n</w:t>
      </w:r>
      <w:r w:rsidR="00EB4C7E" w:rsidRPr="001B01E5">
        <w:rPr>
          <w:rFonts w:ascii="Calibri" w:hAnsi="Calibri"/>
          <w:sz w:val="22"/>
          <w:szCs w:val="22"/>
        </w:rPr>
        <w:t xml:space="preserve">a Zamawiającego wszelkie prawa - </w:t>
      </w:r>
      <w:r w:rsidRPr="001B01E5">
        <w:rPr>
          <w:rFonts w:ascii="Calibri" w:hAnsi="Calibri"/>
          <w:sz w:val="22"/>
          <w:szCs w:val="22"/>
        </w:rPr>
        <w:t xml:space="preserve">w tym prawa autorskie majątkowe, </w:t>
      </w:r>
      <w:r w:rsidRPr="001B01E5">
        <w:rPr>
          <w:rFonts w:ascii="Calibri" w:hAnsi="Calibri"/>
          <w:sz w:val="22"/>
          <w:szCs w:val="22"/>
        </w:rPr>
        <w:br/>
        <w:t>o których mowa w ustawie z dnia 4 lutego 1994</w:t>
      </w:r>
      <w:r w:rsidR="00A964FC" w:rsidRPr="001B01E5">
        <w:rPr>
          <w:rFonts w:ascii="Calibri" w:hAnsi="Calibri"/>
          <w:sz w:val="22"/>
          <w:szCs w:val="22"/>
        </w:rPr>
        <w:t xml:space="preserve"> </w:t>
      </w:r>
      <w:r w:rsidRPr="001B01E5">
        <w:rPr>
          <w:rFonts w:ascii="Calibri" w:hAnsi="Calibri"/>
          <w:sz w:val="22"/>
          <w:szCs w:val="22"/>
        </w:rPr>
        <w:t xml:space="preserve">r. o prawie autorskim i prawach pokrewnych </w:t>
      </w:r>
      <w:r w:rsidRPr="001B01E5">
        <w:rPr>
          <w:rFonts w:ascii="Calibri" w:hAnsi="Calibri"/>
          <w:sz w:val="22"/>
          <w:szCs w:val="22"/>
        </w:rPr>
        <w:br/>
        <w:t>(</w:t>
      </w:r>
      <w:r w:rsidR="00BF3384" w:rsidRPr="001B01E5">
        <w:rPr>
          <w:rFonts w:ascii="Calibri" w:hAnsi="Calibri"/>
          <w:sz w:val="22"/>
          <w:szCs w:val="22"/>
        </w:rPr>
        <w:t>tekst jedn</w:t>
      </w:r>
      <w:r w:rsidR="00B05A59" w:rsidRPr="001B01E5">
        <w:rPr>
          <w:rFonts w:ascii="Calibri" w:hAnsi="Calibri"/>
          <w:sz w:val="22"/>
          <w:szCs w:val="22"/>
        </w:rPr>
        <w:t>.</w:t>
      </w:r>
      <w:r w:rsidR="00BF3384" w:rsidRPr="001B01E5">
        <w:rPr>
          <w:rFonts w:ascii="Calibri" w:hAnsi="Calibri"/>
          <w:sz w:val="22"/>
          <w:szCs w:val="22"/>
        </w:rPr>
        <w:t xml:space="preserve"> Dz.U. z 201</w:t>
      </w:r>
      <w:r w:rsidR="0020375A">
        <w:rPr>
          <w:rFonts w:ascii="Calibri" w:hAnsi="Calibri"/>
          <w:sz w:val="22"/>
          <w:szCs w:val="22"/>
        </w:rPr>
        <w:t>8</w:t>
      </w:r>
      <w:r w:rsidR="00BF3384" w:rsidRPr="001B01E5">
        <w:rPr>
          <w:rFonts w:ascii="Calibri" w:hAnsi="Calibri"/>
          <w:sz w:val="22"/>
          <w:szCs w:val="22"/>
        </w:rPr>
        <w:t xml:space="preserve"> r. poz. </w:t>
      </w:r>
      <w:r w:rsidR="0020375A">
        <w:rPr>
          <w:rFonts w:ascii="Calibri" w:hAnsi="Calibri"/>
          <w:sz w:val="22"/>
          <w:szCs w:val="22"/>
        </w:rPr>
        <w:t xml:space="preserve">1191 z </w:t>
      </w:r>
      <w:proofErr w:type="spellStart"/>
      <w:r w:rsidR="0020375A">
        <w:rPr>
          <w:rFonts w:ascii="Calibri" w:hAnsi="Calibri"/>
          <w:sz w:val="22"/>
          <w:szCs w:val="22"/>
        </w:rPr>
        <w:t>późn</w:t>
      </w:r>
      <w:proofErr w:type="spellEnd"/>
      <w:r w:rsidR="0020375A">
        <w:rPr>
          <w:rFonts w:ascii="Calibri" w:hAnsi="Calibri"/>
          <w:sz w:val="22"/>
          <w:szCs w:val="22"/>
        </w:rPr>
        <w:t>. zm.</w:t>
      </w:r>
      <w:r w:rsidRPr="001B01E5">
        <w:rPr>
          <w:rFonts w:ascii="Calibri" w:hAnsi="Calibri"/>
          <w:sz w:val="22"/>
          <w:szCs w:val="22"/>
        </w:rPr>
        <w:t>) związane z wykonanym przedmiotem umowy.</w:t>
      </w:r>
    </w:p>
    <w:p w:rsidR="00FA11E9" w:rsidRDefault="00FA11E9" w:rsidP="0099578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A11E9" w:rsidRDefault="00FA11E9" w:rsidP="0099578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A11E9" w:rsidRDefault="00FA11E9" w:rsidP="00FA11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FA11E9" w:rsidRDefault="00FA11E9" w:rsidP="00FA11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Administratora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Zamawiający, realizując obowiązek informacyjny z art. 13 Rozporządzenia Parlamentu Europejskiego i Rady (UE) 2016/679 z dnia 27 kwietnia 2016 r. w sprawie ochrony osób fizycznych          w związku z przetwarzaniem danych osobowych i w sprawie swobodnego przepływu takich danych oraz uchylenia dyrektywy 95/46/WE, Dz. Urz. EU nr 119 (ogólne rozporządzenie o ochronie danych), zwanego dalej RODO oświadcza, że jest administratorem danych osobowych Wykonawcy.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Zamawiający wyznaczył inspektora ochrony danych, z którym Wykonawca może skontaktować się kierując korespondencję na adres e- mail: iod@nowotarski.pl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Zamawiający będzie przetwarzał dane osobowe Wykonawcy w celu zawarcia i realizacji umowy, wykonania obowiązków podatkowych,  informacyjnych  i archiwalnych wynikających z przepisów prawa oraz w celu ewentualnego ustalenia, dochodzenia lub obrony przed roszczeniami powstałymi na tle wykonania umowy.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>Dane osobowe przetwarzane będą przez Zamawiającego w zakresie niezbędnym do wykonania umowy lub podjęcia działań na żądanie osoby, której dane dotyczą, przed zawarciem umowy, w oparciu o art. 6 ust. 1 lit. b RODO, wykonania przez Zamawiającego prawnie ciążących na nim obowiązków zgodnie z art. 6 ust. 1 lit. c) RODO w zakresie,  w jakim przewidują to przepisy szczególne.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 xml:space="preserve">Zamawiający przetwarza następujące kategorie danych osobowych Wykonawcy: nazwę obejmującą imię i nazwisko i nazwę działalności, adres obejmujący miasto, kod pocztowy, ulicę, numer lokalu, NIP, REGON, adres e-mail,  numer telefonu. 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  <w:t xml:space="preserve">Odbiorcami danych osobowych Wykonawcy będą osoby upoważnione przez Zamawiającego, organy administracji publicznej oraz podmioty przetwarzające dane osobowe w imieniu Zamawiającego. 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7.</w:t>
      </w:r>
      <w:r>
        <w:rPr>
          <w:rFonts w:ascii="Calibri" w:hAnsi="Calibri"/>
          <w:sz w:val="22"/>
          <w:szCs w:val="22"/>
        </w:rPr>
        <w:tab/>
        <w:t xml:space="preserve">Dane osobowe Wykonawcy będą przechowywane przez okres trwania i wykonywania zawartej umowy,  a po tym czasie będą przechowywane przez okres przewidziany w przepisach szczególnych. 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  <w:t>Wykonawcy przysługuje prawo żądania od Zamawiającego dostępu do swoich danych osobowych, ich sprostowania, usunięcia, ograniczenia przetwarzania, przenoszenia danych oraz prawo do wniesienia sprzeciwu, w granicach określonych prawem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  <w:t>Wykonawcy przysługuje prawo wniesienia skargi do Prezesa Urzędu Ochrony Danych Osobowych, gdy uzna, że przetwarzanie przez Zamawiającego danych osobowych narusza przepisy         o ochronie danych osobowych.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  <w:t xml:space="preserve">Podanie danych osobowych przez Wykonawcę, o których mowa w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5 jest dobrowolne, lecz niezbędne do realizacji zawartej umowy, a odmowa ich podania uniemożliwi realizację zawartej umowy.</w:t>
      </w:r>
    </w:p>
    <w:p w:rsidR="00FA11E9" w:rsidRDefault="00FA11E9" w:rsidP="00FA11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ab/>
        <w:t>Przetwarzanie danych osobowych Wykonawcy nie będzie podlegało zautomatyzowanemu podejmowaniu decyzji, w tym profilowaniu, o którym mowa w art. 22 ust. 1 i 4 RODO.</w:t>
      </w:r>
    </w:p>
    <w:p w:rsidR="00FA11E9" w:rsidRPr="001B01E5" w:rsidRDefault="00FA11E9" w:rsidP="0099578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414DA" w:rsidRPr="001B01E5" w:rsidRDefault="00D414DA" w:rsidP="0099578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33A60" w:rsidRPr="001B01E5" w:rsidRDefault="00FA11E9" w:rsidP="00995788">
      <w:pPr>
        <w:tabs>
          <w:tab w:val="left" w:pos="4020"/>
          <w:tab w:val="center" w:pos="4783"/>
        </w:tabs>
        <w:spacing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C666FB" w:rsidRPr="001B01E5" w:rsidRDefault="00933A60" w:rsidP="00EB4C7E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Wszelkie spory wynikające z niniejszej umowy, których nie da się rozstrzygnąć w sposób polubowny przez strony, będą rozstrzygane przez sąd właściwy miejscowo dla siedziby Za</w:t>
      </w:r>
      <w:r w:rsidR="00EB4C7E" w:rsidRPr="001B01E5">
        <w:rPr>
          <w:rFonts w:ascii="Calibri" w:hAnsi="Calibri"/>
          <w:sz w:val="22"/>
          <w:szCs w:val="22"/>
        </w:rPr>
        <w:t>mawiającego.</w:t>
      </w:r>
    </w:p>
    <w:p w:rsidR="00933A60" w:rsidRPr="001B01E5" w:rsidRDefault="00FA11E9" w:rsidP="00FF7208">
      <w:pPr>
        <w:spacing w:before="100" w:beforeAutospacing="1" w:after="100" w:afterAutospacing="1"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933A60" w:rsidRPr="001B01E5" w:rsidRDefault="00933A60" w:rsidP="00FF720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>W sprawach nie uregulowanych postanowieniami niniejszej umowy mają zastosowanie przepisy kodeksu cywilnego oraz ustawy Prawo zamówień publicznych.</w:t>
      </w:r>
    </w:p>
    <w:p w:rsidR="00933A60" w:rsidRPr="001B01E5" w:rsidRDefault="00FA11E9" w:rsidP="00FF7208">
      <w:pPr>
        <w:spacing w:before="100" w:beforeAutospacing="1" w:after="100" w:afterAutospacing="1"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DF553E" w:rsidRPr="001B01E5" w:rsidRDefault="001F0FE0" w:rsidP="0099578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  <w:r w:rsidRPr="001B01E5">
        <w:rPr>
          <w:rFonts w:ascii="Calibri" w:hAnsi="Calibri"/>
          <w:sz w:val="22"/>
          <w:szCs w:val="22"/>
        </w:rPr>
        <w:t xml:space="preserve">Umowę sporządzono w </w:t>
      </w:r>
      <w:r w:rsidR="005B0958" w:rsidRPr="001B01E5">
        <w:rPr>
          <w:rFonts w:ascii="Calibri" w:hAnsi="Calibri"/>
          <w:sz w:val="22"/>
          <w:szCs w:val="22"/>
        </w:rPr>
        <w:t>dwóch</w:t>
      </w:r>
      <w:r w:rsidRPr="001B01E5">
        <w:rPr>
          <w:rFonts w:ascii="Calibri" w:hAnsi="Calibri"/>
          <w:sz w:val="22"/>
          <w:szCs w:val="22"/>
        </w:rPr>
        <w:t xml:space="preserve"> jednobrzmiących egzemplarzach, </w:t>
      </w:r>
      <w:r w:rsidR="005B0958" w:rsidRPr="001B01E5">
        <w:rPr>
          <w:rFonts w:ascii="Calibri" w:hAnsi="Calibri"/>
          <w:sz w:val="22"/>
          <w:szCs w:val="22"/>
        </w:rPr>
        <w:t>jeden</w:t>
      </w:r>
      <w:r w:rsidRPr="001B01E5">
        <w:rPr>
          <w:rFonts w:ascii="Calibri" w:hAnsi="Calibri"/>
          <w:sz w:val="22"/>
          <w:szCs w:val="22"/>
        </w:rPr>
        <w:t xml:space="preserve"> egzempl</w:t>
      </w:r>
      <w:r w:rsidR="005B0958" w:rsidRPr="001B01E5">
        <w:rPr>
          <w:rFonts w:ascii="Calibri" w:hAnsi="Calibri"/>
          <w:sz w:val="22"/>
          <w:szCs w:val="22"/>
        </w:rPr>
        <w:t>arz</w:t>
      </w:r>
      <w:r w:rsidRPr="001B01E5">
        <w:rPr>
          <w:rFonts w:ascii="Calibri" w:hAnsi="Calibri"/>
          <w:sz w:val="22"/>
          <w:szCs w:val="22"/>
        </w:rPr>
        <w:t xml:space="preserve"> dla Zamaw</w:t>
      </w:r>
      <w:r w:rsidR="00995788" w:rsidRPr="001B01E5">
        <w:rPr>
          <w:rFonts w:ascii="Calibri" w:hAnsi="Calibri"/>
          <w:sz w:val="22"/>
          <w:szCs w:val="22"/>
        </w:rPr>
        <w:t>iającego, a jeden dla Wykonawcy.</w:t>
      </w:r>
    </w:p>
    <w:p w:rsidR="00995788" w:rsidRDefault="00995788" w:rsidP="0099578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</w:p>
    <w:p w:rsidR="00E332F5" w:rsidRDefault="00E332F5" w:rsidP="00995788">
      <w:pPr>
        <w:spacing w:before="100" w:beforeAutospacing="1" w:after="100" w:afterAutospacing="1" w:line="276" w:lineRule="auto"/>
        <w:jc w:val="both"/>
        <w:rPr>
          <w:rFonts w:ascii="Calibri" w:hAnsi="Calibri"/>
          <w:sz w:val="22"/>
          <w:szCs w:val="22"/>
        </w:rPr>
      </w:pPr>
    </w:p>
    <w:p w:rsidR="001F0FE0" w:rsidRPr="003C0804" w:rsidRDefault="001F0FE0" w:rsidP="003347CF">
      <w:pPr>
        <w:spacing w:line="360" w:lineRule="auto"/>
        <w:rPr>
          <w:rFonts w:ascii="Calibri" w:hAnsi="Calibri"/>
          <w:sz w:val="22"/>
          <w:szCs w:val="22"/>
        </w:rPr>
      </w:pPr>
      <w:r w:rsidRPr="003C0804">
        <w:rPr>
          <w:rFonts w:ascii="Calibri" w:hAnsi="Calibri"/>
          <w:sz w:val="22"/>
          <w:szCs w:val="22"/>
        </w:rPr>
        <w:t>......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...</w:t>
      </w:r>
      <w:r w:rsidR="0010540B">
        <w:rPr>
          <w:rFonts w:ascii="Calibri" w:hAnsi="Calibri"/>
          <w:sz w:val="22"/>
          <w:szCs w:val="22"/>
        </w:rPr>
        <w:t>..</w:t>
      </w:r>
      <w:r w:rsidR="003347CF">
        <w:rPr>
          <w:rFonts w:ascii="Calibri" w:hAnsi="Calibri"/>
          <w:sz w:val="22"/>
          <w:szCs w:val="22"/>
        </w:rPr>
        <w:t xml:space="preserve">.......................        </w:t>
      </w:r>
      <w:r w:rsidRPr="003C0804">
        <w:rPr>
          <w:rFonts w:ascii="Calibri" w:hAnsi="Calibri"/>
          <w:sz w:val="22"/>
          <w:szCs w:val="22"/>
        </w:rPr>
        <w:t xml:space="preserve">                                                  </w:t>
      </w:r>
      <w:r w:rsidR="00DF553E">
        <w:rPr>
          <w:rFonts w:ascii="Calibri" w:hAnsi="Calibri"/>
          <w:sz w:val="22"/>
          <w:szCs w:val="22"/>
        </w:rPr>
        <w:t xml:space="preserve">                     </w:t>
      </w:r>
      <w:r w:rsidR="003347CF">
        <w:rPr>
          <w:rFonts w:ascii="Calibri" w:hAnsi="Calibri"/>
          <w:sz w:val="22"/>
          <w:szCs w:val="22"/>
        </w:rPr>
        <w:t xml:space="preserve">              </w:t>
      </w:r>
      <w:r w:rsidR="00DF553E">
        <w:rPr>
          <w:rFonts w:ascii="Calibri" w:hAnsi="Calibri"/>
          <w:sz w:val="22"/>
          <w:szCs w:val="22"/>
        </w:rPr>
        <w:t xml:space="preserve"> </w:t>
      </w:r>
      <w:r w:rsidRPr="003C0804">
        <w:rPr>
          <w:rFonts w:ascii="Calibri" w:hAnsi="Calibri"/>
          <w:sz w:val="22"/>
          <w:szCs w:val="22"/>
        </w:rPr>
        <w:t>........................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</w:t>
      </w:r>
      <w:r w:rsidR="0010540B">
        <w:rPr>
          <w:rFonts w:ascii="Calibri" w:hAnsi="Calibri"/>
          <w:sz w:val="22"/>
          <w:szCs w:val="22"/>
        </w:rPr>
        <w:t>..</w:t>
      </w:r>
      <w:r w:rsidRPr="003C0804">
        <w:rPr>
          <w:rFonts w:ascii="Calibri" w:hAnsi="Calibri"/>
          <w:sz w:val="22"/>
          <w:szCs w:val="22"/>
        </w:rPr>
        <w:t>.......</w:t>
      </w:r>
    </w:p>
    <w:p w:rsidR="00037F9D" w:rsidRPr="003C0804" w:rsidRDefault="003347CF" w:rsidP="003347CF">
      <w:pPr>
        <w:pStyle w:val="Nagwek1"/>
        <w:spacing w:line="360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1F0FE0" w:rsidRPr="003C0804">
        <w:rPr>
          <w:rFonts w:ascii="Calibri" w:hAnsi="Calibri"/>
          <w:sz w:val="22"/>
          <w:szCs w:val="22"/>
        </w:rPr>
        <w:t xml:space="preserve">  ZAMAWIAJĄCY                                            </w:t>
      </w:r>
      <w:r w:rsidR="00F8320F" w:rsidRPr="003C0804">
        <w:rPr>
          <w:rFonts w:ascii="Calibri" w:hAnsi="Calibri"/>
          <w:sz w:val="22"/>
          <w:szCs w:val="22"/>
        </w:rPr>
        <w:t xml:space="preserve">                      </w:t>
      </w:r>
      <w:r w:rsidR="00DF553E">
        <w:rPr>
          <w:rFonts w:ascii="Calibri" w:hAnsi="Calibri"/>
          <w:sz w:val="22"/>
          <w:szCs w:val="22"/>
        </w:rPr>
        <w:t xml:space="preserve">                        </w:t>
      </w:r>
      <w:r w:rsidR="0010540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</w:t>
      </w:r>
      <w:r w:rsidR="00DF553E">
        <w:rPr>
          <w:rFonts w:ascii="Calibri" w:hAnsi="Calibri"/>
          <w:sz w:val="22"/>
          <w:szCs w:val="22"/>
        </w:rPr>
        <w:t xml:space="preserve"> </w:t>
      </w:r>
      <w:r w:rsidR="00F8320F" w:rsidRPr="003C0804">
        <w:rPr>
          <w:rFonts w:ascii="Calibri" w:hAnsi="Calibri"/>
          <w:sz w:val="22"/>
          <w:szCs w:val="22"/>
        </w:rPr>
        <w:t>WYKONAWCA</w:t>
      </w:r>
    </w:p>
    <w:sectPr w:rsidR="00037F9D" w:rsidRPr="003C0804" w:rsidSect="00E332F5">
      <w:footerReference w:type="default" r:id="rId7"/>
      <w:pgSz w:w="11909" w:h="16834"/>
      <w:pgMar w:top="567" w:right="1205" w:bottom="851" w:left="1421" w:header="708" w:footer="25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83" w:rsidRDefault="00C13483" w:rsidP="00EB4C7E">
      <w:r>
        <w:separator/>
      </w:r>
    </w:p>
  </w:endnote>
  <w:endnote w:type="continuationSeparator" w:id="0">
    <w:p w:rsidR="00C13483" w:rsidRDefault="00C13483" w:rsidP="00EB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89" w:rsidRDefault="00376641">
    <w:pPr>
      <w:pStyle w:val="Stopka"/>
      <w:jc w:val="right"/>
    </w:pPr>
    <w:fldSimple w:instr="PAGE   \* MERGEFORMAT">
      <w:r w:rsidR="0020375A">
        <w:rPr>
          <w:noProof/>
        </w:rPr>
        <w:t>5</w:t>
      </w:r>
    </w:fldSimple>
  </w:p>
  <w:p w:rsidR="007B5889" w:rsidRDefault="007B5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83" w:rsidRDefault="00C13483" w:rsidP="00EB4C7E">
      <w:r>
        <w:separator/>
      </w:r>
    </w:p>
  </w:footnote>
  <w:footnote w:type="continuationSeparator" w:id="0">
    <w:p w:rsidR="00C13483" w:rsidRDefault="00C13483" w:rsidP="00EB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C1231AE"/>
    <w:name w:val="WW8Num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19F4FA6"/>
    <w:multiLevelType w:val="hybridMultilevel"/>
    <w:tmpl w:val="AB8CCF7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F1BE9"/>
    <w:multiLevelType w:val="hybridMultilevel"/>
    <w:tmpl w:val="322AC626"/>
    <w:lvl w:ilvl="0" w:tplc="C3FAC7CA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457C4"/>
    <w:multiLevelType w:val="hybridMultilevel"/>
    <w:tmpl w:val="6A86F68C"/>
    <w:name w:val="WW8Num822"/>
    <w:lvl w:ilvl="0" w:tplc="C5667AC4">
      <w:start w:val="1"/>
      <w:numFmt w:val="decimal"/>
      <w:lvlText w:val="%1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326"/>
    <w:multiLevelType w:val="hybridMultilevel"/>
    <w:tmpl w:val="7D885C40"/>
    <w:lvl w:ilvl="0" w:tplc="8DF0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E714C"/>
    <w:multiLevelType w:val="hybridMultilevel"/>
    <w:tmpl w:val="8788CDF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E227C0"/>
    <w:multiLevelType w:val="hybridMultilevel"/>
    <w:tmpl w:val="67A0FAF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23C2"/>
    <w:multiLevelType w:val="hybridMultilevel"/>
    <w:tmpl w:val="F8A47502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D4282"/>
    <w:multiLevelType w:val="hybridMultilevel"/>
    <w:tmpl w:val="7F8ED69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07396"/>
    <w:multiLevelType w:val="hybridMultilevel"/>
    <w:tmpl w:val="41CEF2C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253AA"/>
    <w:multiLevelType w:val="hybridMultilevel"/>
    <w:tmpl w:val="C2F0049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8316B"/>
    <w:multiLevelType w:val="hybridMultilevel"/>
    <w:tmpl w:val="03424E8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D6A16"/>
    <w:multiLevelType w:val="hybridMultilevel"/>
    <w:tmpl w:val="E93EB2E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B5722"/>
    <w:multiLevelType w:val="hybridMultilevel"/>
    <w:tmpl w:val="D116D874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72EA5"/>
    <w:multiLevelType w:val="hybridMultilevel"/>
    <w:tmpl w:val="34FE546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D316AE"/>
    <w:multiLevelType w:val="hybridMultilevel"/>
    <w:tmpl w:val="C37C0A02"/>
    <w:lvl w:ilvl="0" w:tplc="645224A8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33BD3"/>
    <w:multiLevelType w:val="hybridMultilevel"/>
    <w:tmpl w:val="A51ED81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C539A"/>
    <w:multiLevelType w:val="hybridMultilevel"/>
    <w:tmpl w:val="D1AC569A"/>
    <w:lvl w:ilvl="0" w:tplc="6666BB24"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hint="default"/>
      </w:rPr>
    </w:lvl>
  </w:abstractNum>
  <w:abstractNum w:abstractNumId="20">
    <w:nsid w:val="3D687735"/>
    <w:multiLevelType w:val="hybridMultilevel"/>
    <w:tmpl w:val="D7125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6715D"/>
    <w:multiLevelType w:val="hybridMultilevel"/>
    <w:tmpl w:val="D756B39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40C18"/>
    <w:multiLevelType w:val="hybridMultilevel"/>
    <w:tmpl w:val="29E8ECAA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25DD9"/>
    <w:multiLevelType w:val="hybridMultilevel"/>
    <w:tmpl w:val="B8784382"/>
    <w:lvl w:ilvl="0" w:tplc="512C90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D7640"/>
    <w:multiLevelType w:val="hybridMultilevel"/>
    <w:tmpl w:val="808E2A60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32A79"/>
    <w:multiLevelType w:val="hybridMultilevel"/>
    <w:tmpl w:val="199E15DC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A0A0C"/>
    <w:multiLevelType w:val="hybridMultilevel"/>
    <w:tmpl w:val="65E8D50E"/>
    <w:name w:val="WW8Num82"/>
    <w:lvl w:ilvl="0" w:tplc="B742CE48">
      <w:start w:val="1"/>
      <w:numFmt w:val="decimal"/>
      <w:lvlText w:val="%1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D3269"/>
    <w:multiLevelType w:val="hybridMultilevel"/>
    <w:tmpl w:val="104C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D0175"/>
    <w:multiLevelType w:val="hybridMultilevel"/>
    <w:tmpl w:val="28A6C166"/>
    <w:name w:val="WW8Num84"/>
    <w:lvl w:ilvl="0" w:tplc="7542072A">
      <w:start w:val="2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6381E"/>
    <w:multiLevelType w:val="hybridMultilevel"/>
    <w:tmpl w:val="9C06435E"/>
    <w:name w:val="WW8Num83"/>
    <w:lvl w:ilvl="0" w:tplc="F5D45B66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5C4E8A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7323A"/>
    <w:multiLevelType w:val="hybridMultilevel"/>
    <w:tmpl w:val="31B8B668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B6939"/>
    <w:multiLevelType w:val="hybridMultilevel"/>
    <w:tmpl w:val="9C0A974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30"/>
  </w:num>
  <w:num w:numId="5">
    <w:abstractNumId w:val="22"/>
  </w:num>
  <w:num w:numId="6">
    <w:abstractNumId w:val="3"/>
  </w:num>
  <w:num w:numId="7">
    <w:abstractNumId w:val="29"/>
  </w:num>
  <w:num w:numId="8">
    <w:abstractNumId w:val="2"/>
  </w:num>
  <w:num w:numId="9">
    <w:abstractNumId w:val="5"/>
  </w:num>
  <w:num w:numId="10">
    <w:abstractNumId w:val="25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15"/>
  </w:num>
  <w:num w:numId="18">
    <w:abstractNumId w:val="32"/>
  </w:num>
  <w:num w:numId="19">
    <w:abstractNumId w:val="26"/>
  </w:num>
  <w:num w:numId="20">
    <w:abstractNumId w:val="17"/>
  </w:num>
  <w:num w:numId="21">
    <w:abstractNumId w:val="8"/>
  </w:num>
  <w:num w:numId="22">
    <w:abstractNumId w:val="11"/>
  </w:num>
  <w:num w:numId="23">
    <w:abstractNumId w:val="16"/>
  </w:num>
  <w:num w:numId="24">
    <w:abstractNumId w:val="31"/>
  </w:num>
  <w:num w:numId="25">
    <w:abstractNumId w:val="18"/>
  </w:num>
  <w:num w:numId="26">
    <w:abstractNumId w:val="1"/>
  </w:num>
  <w:num w:numId="27">
    <w:abstractNumId w:val="4"/>
  </w:num>
  <w:num w:numId="28">
    <w:abstractNumId w:val="28"/>
  </w:num>
  <w:num w:numId="29">
    <w:abstractNumId w:val="20"/>
  </w:num>
  <w:num w:numId="30">
    <w:abstractNumId w:val="24"/>
  </w:num>
  <w:num w:numId="31">
    <w:abstractNumId w:val="21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0FE0"/>
    <w:rsid w:val="00003994"/>
    <w:rsid w:val="00024EB2"/>
    <w:rsid w:val="00037F9D"/>
    <w:rsid w:val="000579E4"/>
    <w:rsid w:val="00092709"/>
    <w:rsid w:val="0009548D"/>
    <w:rsid w:val="000A63DE"/>
    <w:rsid w:val="000B62D4"/>
    <w:rsid w:val="000D1E0F"/>
    <w:rsid w:val="00100933"/>
    <w:rsid w:val="001043E5"/>
    <w:rsid w:val="0010540B"/>
    <w:rsid w:val="00111D9E"/>
    <w:rsid w:val="0012409B"/>
    <w:rsid w:val="001573D0"/>
    <w:rsid w:val="001716A0"/>
    <w:rsid w:val="001B01E5"/>
    <w:rsid w:val="001B0491"/>
    <w:rsid w:val="001D6E8F"/>
    <w:rsid w:val="001F0FE0"/>
    <w:rsid w:val="001F4887"/>
    <w:rsid w:val="0020375A"/>
    <w:rsid w:val="002160BB"/>
    <w:rsid w:val="00230E94"/>
    <w:rsid w:val="00282ACA"/>
    <w:rsid w:val="002F091B"/>
    <w:rsid w:val="00305D60"/>
    <w:rsid w:val="00305EB2"/>
    <w:rsid w:val="003264A9"/>
    <w:rsid w:val="003347CF"/>
    <w:rsid w:val="003501DA"/>
    <w:rsid w:val="00350627"/>
    <w:rsid w:val="003636B6"/>
    <w:rsid w:val="00376641"/>
    <w:rsid w:val="00376BAF"/>
    <w:rsid w:val="003929A1"/>
    <w:rsid w:val="003C0804"/>
    <w:rsid w:val="003C7886"/>
    <w:rsid w:val="00401918"/>
    <w:rsid w:val="004029BF"/>
    <w:rsid w:val="004138A9"/>
    <w:rsid w:val="00417D29"/>
    <w:rsid w:val="00431C19"/>
    <w:rsid w:val="004327FD"/>
    <w:rsid w:val="004538A2"/>
    <w:rsid w:val="0046310C"/>
    <w:rsid w:val="00466C3C"/>
    <w:rsid w:val="004A7DF9"/>
    <w:rsid w:val="004B33BD"/>
    <w:rsid w:val="004C0F0C"/>
    <w:rsid w:val="004C22F1"/>
    <w:rsid w:val="004C52DB"/>
    <w:rsid w:val="004E7B7A"/>
    <w:rsid w:val="004F7E07"/>
    <w:rsid w:val="0051386E"/>
    <w:rsid w:val="0055045A"/>
    <w:rsid w:val="005547F4"/>
    <w:rsid w:val="00563D23"/>
    <w:rsid w:val="00580DD0"/>
    <w:rsid w:val="005816C8"/>
    <w:rsid w:val="0058672A"/>
    <w:rsid w:val="005B0958"/>
    <w:rsid w:val="005B5CF5"/>
    <w:rsid w:val="005C1583"/>
    <w:rsid w:val="00622E13"/>
    <w:rsid w:val="00637C55"/>
    <w:rsid w:val="0066084B"/>
    <w:rsid w:val="00671666"/>
    <w:rsid w:val="006816DE"/>
    <w:rsid w:val="00690A1F"/>
    <w:rsid w:val="006A58F8"/>
    <w:rsid w:val="006B7682"/>
    <w:rsid w:val="006C0BDA"/>
    <w:rsid w:val="006C4D4E"/>
    <w:rsid w:val="006E53C9"/>
    <w:rsid w:val="006E5EF1"/>
    <w:rsid w:val="007305D6"/>
    <w:rsid w:val="00766B35"/>
    <w:rsid w:val="00781706"/>
    <w:rsid w:val="00790D9C"/>
    <w:rsid w:val="007A61B8"/>
    <w:rsid w:val="007B5889"/>
    <w:rsid w:val="007C6876"/>
    <w:rsid w:val="007E26CE"/>
    <w:rsid w:val="007E3E64"/>
    <w:rsid w:val="007F7B23"/>
    <w:rsid w:val="00834A3E"/>
    <w:rsid w:val="008552DD"/>
    <w:rsid w:val="008607B5"/>
    <w:rsid w:val="00862D21"/>
    <w:rsid w:val="0086739C"/>
    <w:rsid w:val="008766B6"/>
    <w:rsid w:val="00882D20"/>
    <w:rsid w:val="008878B2"/>
    <w:rsid w:val="00891469"/>
    <w:rsid w:val="008C2519"/>
    <w:rsid w:val="008D077C"/>
    <w:rsid w:val="008D2325"/>
    <w:rsid w:val="008D2723"/>
    <w:rsid w:val="008E70D4"/>
    <w:rsid w:val="008F1CCD"/>
    <w:rsid w:val="008F325C"/>
    <w:rsid w:val="009122CB"/>
    <w:rsid w:val="00933A60"/>
    <w:rsid w:val="0093683A"/>
    <w:rsid w:val="00970B75"/>
    <w:rsid w:val="00973380"/>
    <w:rsid w:val="00991EC0"/>
    <w:rsid w:val="00995788"/>
    <w:rsid w:val="009E713E"/>
    <w:rsid w:val="009F2184"/>
    <w:rsid w:val="00A32EFB"/>
    <w:rsid w:val="00A73078"/>
    <w:rsid w:val="00A846B3"/>
    <w:rsid w:val="00A91B5F"/>
    <w:rsid w:val="00A964FC"/>
    <w:rsid w:val="00AA5BC3"/>
    <w:rsid w:val="00AA5E8A"/>
    <w:rsid w:val="00AB7AAF"/>
    <w:rsid w:val="00AC5D17"/>
    <w:rsid w:val="00AC796B"/>
    <w:rsid w:val="00AE4740"/>
    <w:rsid w:val="00AE5141"/>
    <w:rsid w:val="00AE62A6"/>
    <w:rsid w:val="00B010A1"/>
    <w:rsid w:val="00B01C73"/>
    <w:rsid w:val="00B05A59"/>
    <w:rsid w:val="00B309E7"/>
    <w:rsid w:val="00B51A42"/>
    <w:rsid w:val="00B54C65"/>
    <w:rsid w:val="00B72318"/>
    <w:rsid w:val="00B76093"/>
    <w:rsid w:val="00B807BC"/>
    <w:rsid w:val="00B85998"/>
    <w:rsid w:val="00BA565F"/>
    <w:rsid w:val="00BB0E93"/>
    <w:rsid w:val="00BB4CF7"/>
    <w:rsid w:val="00BC7090"/>
    <w:rsid w:val="00BF3384"/>
    <w:rsid w:val="00C021EF"/>
    <w:rsid w:val="00C13483"/>
    <w:rsid w:val="00C2562B"/>
    <w:rsid w:val="00C41F89"/>
    <w:rsid w:val="00C666FB"/>
    <w:rsid w:val="00C8124D"/>
    <w:rsid w:val="00C822D7"/>
    <w:rsid w:val="00CB0E91"/>
    <w:rsid w:val="00CD66DF"/>
    <w:rsid w:val="00CE70D0"/>
    <w:rsid w:val="00D12B98"/>
    <w:rsid w:val="00D236F8"/>
    <w:rsid w:val="00D319A0"/>
    <w:rsid w:val="00D414DA"/>
    <w:rsid w:val="00D745EC"/>
    <w:rsid w:val="00D755F4"/>
    <w:rsid w:val="00D93E34"/>
    <w:rsid w:val="00DF13A4"/>
    <w:rsid w:val="00DF553E"/>
    <w:rsid w:val="00E332F5"/>
    <w:rsid w:val="00E76752"/>
    <w:rsid w:val="00E81280"/>
    <w:rsid w:val="00E824F9"/>
    <w:rsid w:val="00E82906"/>
    <w:rsid w:val="00E85A2E"/>
    <w:rsid w:val="00E91245"/>
    <w:rsid w:val="00EA7E5E"/>
    <w:rsid w:val="00EB4C7E"/>
    <w:rsid w:val="00ED369F"/>
    <w:rsid w:val="00EE0DF1"/>
    <w:rsid w:val="00EE2CA4"/>
    <w:rsid w:val="00F37B26"/>
    <w:rsid w:val="00F83126"/>
    <w:rsid w:val="00F8320F"/>
    <w:rsid w:val="00FA11E9"/>
    <w:rsid w:val="00FA5B93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1F0FE0"/>
    <w:pPr>
      <w:keepNext/>
      <w:ind w:left="2160" w:right="-1070" w:hanging="33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F0FE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F0FE0"/>
    <w:pPr>
      <w:shd w:val="clear" w:color="auto" w:fill="FFFFFF"/>
      <w:spacing w:before="346" w:line="312" w:lineRule="exact"/>
      <w:ind w:right="5242"/>
    </w:pPr>
    <w:rPr>
      <w:rFonts w:cs="Times New Roman"/>
    </w:rPr>
  </w:style>
  <w:style w:type="character" w:customStyle="1" w:styleId="TekstpodstawowyZnak">
    <w:name w:val="Tekst podstawowy Znak"/>
    <w:link w:val="Tekstpodstawowy"/>
    <w:semiHidden/>
    <w:rsid w:val="001F0FE0"/>
    <w:rPr>
      <w:rFonts w:ascii="Arial" w:eastAsia="Times New Roman" w:hAnsi="Arial" w:cs="Arial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1F0FE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1F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F0FE0"/>
    <w:pPr>
      <w:ind w:left="360"/>
      <w:jc w:val="both"/>
    </w:pPr>
    <w:rPr>
      <w:rFonts w:cs="Times New Roman"/>
      <w:b/>
      <w:bCs/>
      <w:u w:val="single"/>
    </w:rPr>
  </w:style>
  <w:style w:type="character" w:customStyle="1" w:styleId="TekstpodstawowywcityZnak">
    <w:name w:val="Tekst podstawowy wcięty Znak"/>
    <w:link w:val="Tekstpodstawowywcity"/>
    <w:semiHidden/>
    <w:rsid w:val="001F0FE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F0FE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1F0FE0"/>
    <w:rPr>
      <w:rFonts w:ascii="Arial" w:eastAsia="Times New Roman" w:hAnsi="Arial" w:cs="Arial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F0FE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komentarzaZnak">
    <w:name w:val="Tekst komentarza Znak"/>
    <w:link w:val="Tekstkomentarza"/>
    <w:semiHidden/>
    <w:rsid w:val="001F0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4C7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B4C7E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7B7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6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Walęza</dc:creator>
  <cp:lastModifiedBy>barbara.turek</cp:lastModifiedBy>
  <cp:revision>4</cp:revision>
  <cp:lastPrinted>2018-03-22T12:10:00Z</cp:lastPrinted>
  <dcterms:created xsi:type="dcterms:W3CDTF">2019-07-15T09:34:00Z</dcterms:created>
  <dcterms:modified xsi:type="dcterms:W3CDTF">2019-07-15T11:06:00Z</dcterms:modified>
</cp:coreProperties>
</file>